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Japan</w:t>
      </w:r>
      <w:r>
        <w:t xml:space="preserve"> </w:t>
      </w:r>
      <w:r>
        <w:t xml:space="preserve">Kyoto</w:t>
      </w:r>
    </w:p>
    <w:bookmarkStart w:id="25" w:name="purchase-order"/>
    <w:p>
      <w:pPr>
        <w:pStyle w:val="Heading1"/>
      </w:pPr>
      <w:r>
        <w:t xml:space="preserve">PURCHASE ORDER</w:t>
      </w:r>
    </w:p>
    <w:p>
      <w:pPr>
        <w:pStyle w:val="FirstParagraph"/>
      </w:pPr>
      <w:r>
        <w:t xml:space="preserve">Accountant Professional Services — Japan Kyoto Region</w:t>
      </w:r>
    </w:p>
    <w:p>
      <w:pPr>
        <w:pStyle w:val="BodyText"/>
      </w:pPr>
      <w:r>
        <w:rPr>
          <w:bCs/>
          <w:b/>
        </w:rPr>
        <w:t xml:space="preserve">Purchasing Entity:</w:t>
      </w:r>
    </w:p>
    <w:p>
      <w:pPr>
        <w:pStyle w:val="BodyText"/>
      </w:pPr>
      <w:r>
        <w:t xml:space="preserve">Kyoto Regional Business Operations Co., Ltd.</w:t>
      </w:r>
    </w:p>
    <w:p>
      <w:pPr>
        <w:pStyle w:val="BodyText"/>
      </w:pPr>
      <w:r>
        <w:t xml:space="preserve">12-4 Higashiyama-ku, Kyoto, Japan 605-0001</w:t>
      </w:r>
    </w:p>
    <w:p>
      <w:pPr>
        <w:pStyle w:val="BodyText"/>
      </w:pPr>
      <w:r>
        <w:t xml:space="preserve">TEL: +81-75-555-0142</w:t>
      </w:r>
    </w:p>
    <w:p>
      <w:pPr>
        <w:pStyle w:val="BodyText"/>
      </w:pPr>
      <w:r>
        <w:t xml:space="preserve">Email: procurement@kyoto-rbo.co.jp</w:t>
      </w:r>
    </w:p>
    <w:p>
      <w:pPr>
        <w:pStyle w:val="BodyText"/>
      </w:pPr>
      <w:r>
        <w:rPr>
          <w:bCs/>
          <w:b/>
        </w:rPr>
        <w:t xml:space="preserve">Supplier / Service Provider:</w:t>
      </w:r>
    </w:p>
    <w:p>
      <w:pPr>
        <w:pStyle w:val="BodyText"/>
      </w:pPr>
      <w:r>
        <w:t xml:space="preserve">Kyoto Certified Accountant &amp; Advisory Group</w:t>
      </w:r>
    </w:p>
    <w:p>
      <w:pPr>
        <w:pStyle w:val="BodyText"/>
      </w:pPr>
      <w:r>
        <w:t xml:space="preserve">8-22 Nakagyo-ku, Kyoto, Japan 604-8152</w:t>
      </w:r>
    </w:p>
    <w:p>
      <w:pPr>
        <w:pStyle w:val="BodyText"/>
      </w:pPr>
      <w:r>
        <w:t xml:space="preserve">TEL: +81-75-555-0387</w:t>
      </w:r>
    </w:p>
    <w:p>
      <w:pPr>
        <w:pStyle w:val="BodyText"/>
      </w:pPr>
      <w:r>
        <w:t xml:space="preserve">Email: services@kyoto-cag.co.jp</w:t>
      </w:r>
    </w:p>
    <w:p>
      <w:pPr>
        <w:pStyle w:val="BodyText"/>
      </w:pPr>
      <w:r>
        <w:rPr>
          <w:bCs/>
          <w:b/>
        </w:rPr>
        <w:t xml:space="preserve">Purchase Order No.:</w:t>
      </w:r>
      <w:r>
        <w:t xml:space="preserve"> </w:t>
      </w:r>
      <w:r>
        <w:t xml:space="preserve">PO-KYO-2025-0417   |  </w:t>
      </w:r>
      <w:r>
        <w:t xml:space="preserve"> </w:t>
      </w:r>
      <w:r>
        <w:rPr>
          <w:bCs/>
          <w:b/>
        </w:rPr>
        <w:t xml:space="preserve">Date of Issue:</w:t>
      </w:r>
      <w:r>
        <w:t xml:space="preserve"> </w:t>
      </w:r>
      <w:r>
        <w:t xml:space="preserve">17 June 2025</w:t>
      </w:r>
    </w:p>
    <w:p>
      <w:pPr>
        <w:pStyle w:val="BodyText"/>
      </w:pPr>
      <w:r>
        <w:rPr>
          <w:bCs/>
          <w:b/>
        </w:rPr>
        <w:t xml:space="preserve">Service Location:</w:t>
      </w:r>
      <w:r>
        <w:t xml:space="preserve"> </w:t>
      </w:r>
      <w:r>
        <w:t xml:space="preserve">Japan Kyoto — Primary Office, Higashiyama-ku, Kyoto   |  </w:t>
      </w:r>
      <w:r>
        <w:t xml:space="preserve"> </w:t>
      </w:r>
      <w:r>
        <w:rPr>
          <w:bCs/>
          <w:b/>
        </w:rPr>
        <w:t xml:space="preserve">Required By:</w:t>
      </w:r>
      <w:r>
        <w:t xml:space="preserve"> </w:t>
      </w:r>
      <w:r>
        <w:t xml:space="preserve">31 July 2025</w:t>
      </w:r>
    </w:p>
    <w:p>
      <w:pPr>
        <w:pStyle w:val="BodyText"/>
      </w:pPr>
      <w:r>
        <w:rPr>
          <w:bCs/>
          <w:b/>
        </w:rPr>
        <w:t xml:space="preserve">Payment Terms:</w:t>
      </w:r>
      <w:r>
        <w:t xml:space="preserve"> </w:t>
      </w:r>
      <w:r>
        <w:t xml:space="preserve">Net 30 days from invoice date   |  </w:t>
      </w:r>
      <w:r>
        <w:t xml:space="preserve"> </w:t>
      </w:r>
      <w:r>
        <w:rPr>
          <w:bCs/>
          <w:b/>
        </w:rPr>
        <w:t xml:space="preserve">Currency:</w:t>
      </w:r>
      <w:r>
        <w:t xml:space="preserve"> </w:t>
      </w:r>
      <w:r>
        <w:t xml:space="preserve">Japanese Yen (JPY)</w:t>
      </w:r>
    </w:p>
    <w:bookmarkStart w:id="20" w:name="purpose-and-scope-of-this-purchase-order"/>
    <w:p>
      <w:pPr>
        <w:pStyle w:val="Heading2"/>
      </w:pPr>
      <w:r>
        <w:t xml:space="preserve">1. Purpose and Scope of This Purchase Order</w:t>
      </w:r>
    </w:p>
    <w:p>
      <w:pPr>
        <w:pStyle w:val="FirstParagraph"/>
      </w:pPr>
      <w:r>
        <w:t xml:space="preserve">This Purchase Order is issued by Kyoto Regional Business Operations Co., Ltd. to formally engage the services of a qualified</w:t>
      </w:r>
      <w:r>
        <w:t xml:space="preserve"> </w:t>
      </w:r>
      <w:r>
        <w:rPr>
          <w:bCs/>
          <w:b/>
        </w:rPr>
        <w:t xml:space="preserve">Accountant</w:t>
      </w:r>
      <w:r>
        <w:t xml:space="preserve"> </w:t>
      </w:r>
      <w:r>
        <w:t xml:space="preserve">based in</w:t>
      </w:r>
      <w:r>
        <w:t xml:space="preserve"> </w:t>
      </w:r>
      <w:r>
        <w:rPr>
          <w:bCs/>
          <w:b/>
        </w:rPr>
        <w:t xml:space="preserve">Japan Kyoto</w:t>
      </w:r>
      <w:r>
        <w:t xml:space="preserve"> </w:t>
      </w:r>
      <w:r>
        <w:t xml:space="preserve">for the fiscal year 2025–2026. The purpose of this Purchase Order is to authorize the procurement of comprehensive accounting, tax advisory, and financial reporting services that comply with all applicable Japanese national tax laws, the Local Tax Law, and the specific municipal regulations governing the city of Kyoto. The</w:t>
      </w:r>
      <w:r>
        <w:t xml:space="preserve"> </w:t>
      </w:r>
      <w:r>
        <w:rPr>
          <w:bCs/>
          <w:b/>
        </w:rPr>
        <w:t xml:space="preserve">Accountant</w:t>
      </w:r>
      <w:r>
        <w:t xml:space="preserve"> </w:t>
      </w:r>
      <w:r>
        <w:t xml:space="preserve">engaged under this Purchase Order shall operate primarily out of the Japan Kyoto metropolitan area and shall be responsible for ensuring that all financial records, tax filings, and statutory disclosures are prepared and submitted in full accordance with the standards set forth by the Japan Association of Certified Public Accountants (JACPA) and the National Tax Agency of Japan.</w:t>
      </w:r>
    </w:p>
    <w:bookmarkEnd w:id="20"/>
    <w:bookmarkStart w:id="21" w:name="line-items-accountant-services-ordered"/>
    <w:p>
      <w:pPr>
        <w:pStyle w:val="Heading2"/>
      </w:pPr>
      <w:r>
        <w:t xml:space="preserve">2. Line Items — Accountant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Accountant Service</w:t>
            </w:r>
          </w:p>
        </w:tc>
        <w:tc>
          <w:tcPr/>
          <w:p>
            <w:pPr>
              <w:pStyle w:val="Compact"/>
              <w:jc w:val="left"/>
            </w:pPr>
            <w:r>
              <w:t xml:space="preserve">Quantity / Period</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Monthly bookkeeping and ledger maintenance by a licensed Accountant for all Japan Kyoto business operations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Kyoto, Japan — Higashiyama-ku Office</w:t>
            </w:r>
          </w:p>
        </w:tc>
      </w:tr>
      <w:tr>
        <w:tc>
          <w:tcPr/>
          <w:p>
            <w:pPr>
              <w:pStyle w:val="Compact"/>
              <w:jc w:val="left"/>
            </w:pPr>
            <w:r>
              <w:t xml:space="preserve">2</w:t>
            </w:r>
          </w:p>
        </w:tc>
        <w:tc>
          <w:tcPr/>
          <w:p>
            <w:pPr>
              <w:pStyle w:val="Compact"/>
              <w:jc w:val="left"/>
            </w:pPr>
            <w:r>
              <w:t xml:space="preserve">Preparation and filing of annual corporate tax return (Kessan) with the Japan National Tax Agency, Kyoto Regional Office</w:t>
            </w:r>
          </w:p>
        </w:tc>
        <w:tc>
          <w:tcPr/>
          <w:p>
            <w:pPr>
              <w:pStyle w:val="Compact"/>
              <w:jc w:val="left"/>
            </w:pPr>
            <w:r>
              <w:t xml:space="preserve">1 filing</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Kyoto, Japan — Nakagyo-ku Tax Office</w:t>
            </w:r>
          </w:p>
        </w:tc>
      </w:tr>
      <w:tr>
        <w:tc>
          <w:tcPr/>
          <w:p>
            <w:pPr>
              <w:pStyle w:val="Compact"/>
              <w:jc w:val="left"/>
            </w:pPr>
            <w:r>
              <w:t xml:space="preserve">3</w:t>
            </w:r>
          </w:p>
        </w:tc>
        <w:tc>
          <w:tcPr/>
          <w:p>
            <w:pPr>
              <w:pStyle w:val="Compact"/>
              <w:jc w:val="left"/>
            </w:pPr>
            <w:r>
              <w:t xml:space="preserve">Quarterly consumption tax (shoei zeiri) filings and reconciliation for the Japan Kyoto operating entity</w:t>
            </w:r>
          </w:p>
        </w:tc>
        <w:tc>
          <w:tcPr/>
          <w:p>
            <w:pPr>
              <w:pStyle w:val="Compact"/>
              <w:jc w:val="left"/>
            </w:pPr>
            <w:r>
              <w:t xml:space="preserve">4 quarters</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Kyoto, Japan — Remote / On-site</w:t>
            </w:r>
          </w:p>
        </w:tc>
      </w:tr>
      <w:tr>
        <w:tc>
          <w:tcPr/>
          <w:p>
            <w:pPr>
              <w:pStyle w:val="Compact"/>
              <w:jc w:val="left"/>
            </w:pPr>
            <w:r>
              <w:t xml:space="preserve">4</w:t>
            </w:r>
          </w:p>
        </w:tc>
        <w:tc>
          <w:tcPr/>
          <w:p>
            <w:pPr>
              <w:pStyle w:val="Compact"/>
              <w:jc w:val="left"/>
            </w:pPr>
            <w:r>
              <w:t xml:space="preserve">Statutory financial statement audit and J-SOX compliance review conducted by a certified Accountant registered in Japan Kyoto</w:t>
            </w:r>
          </w:p>
        </w:tc>
        <w:tc>
          <w:tcPr/>
          <w:p>
            <w:pPr>
              <w:pStyle w:val="Compact"/>
              <w:jc w:val="left"/>
            </w:pPr>
            <w:r>
              <w:t xml:space="preserve">1 engagement</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Kyoto, Japan — Company HQ</w:t>
            </w:r>
          </w:p>
        </w:tc>
      </w:tr>
      <w:tr>
        <w:tc>
          <w:tcPr/>
          <w:p>
            <w:pPr>
              <w:pStyle w:val="Compact"/>
              <w:jc w:val="left"/>
            </w:pPr>
            <w:r>
              <w:t xml:space="preserve">5</w:t>
            </w:r>
          </w:p>
        </w:tc>
        <w:tc>
          <w:tcPr/>
          <w:p>
            <w:pPr>
              <w:pStyle w:val="Compact"/>
              <w:jc w:val="left"/>
            </w:pPr>
            <w:r>
              <w:t xml:space="preserve">Advisory consultation on local Kyoto municipal tax obligations, property tax, and business license renewals specific to the Japan Kyoto jurisdiction</w:t>
            </w:r>
          </w:p>
        </w:tc>
        <w:tc>
          <w:tcPr/>
          <w:p>
            <w:pPr>
              <w:pStyle w:val="Compact"/>
              <w:jc w:val="left"/>
            </w:pPr>
            <w:r>
              <w:t xml:space="preserve">6 sessions</w:t>
            </w:r>
          </w:p>
        </w:tc>
        <w:tc>
          <w:tcPr/>
          <w:p>
            <w:pPr>
              <w:pStyle w:val="Compact"/>
              <w:jc w:val="left"/>
            </w:pPr>
            <w:r>
              <w:t xml:space="preserve">¥55,000</w:t>
            </w:r>
          </w:p>
        </w:tc>
        <w:tc>
          <w:tcPr/>
          <w:p>
            <w:pPr>
              <w:pStyle w:val="Compact"/>
              <w:jc w:val="left"/>
            </w:pPr>
            <w:r>
              <w:t xml:space="preserve">¥330,000</w:t>
            </w:r>
          </w:p>
        </w:tc>
        <w:tc>
          <w:tcPr/>
          <w:p>
            <w:pPr>
              <w:pStyle w:val="Compact"/>
              <w:jc w:val="left"/>
            </w:pPr>
            <w:r>
              <w:t xml:space="preserve">Kyoto, Japan — On-site at Client Office</w:t>
            </w:r>
          </w:p>
        </w:tc>
      </w:tr>
      <w:tr>
        <w:tc>
          <w:tcPr/>
          <w:p>
            <w:pPr>
              <w:pStyle w:val="Compact"/>
              <w:jc w:val="left"/>
            </w:pPr>
            <w:r>
              <w:t xml:space="preserve">6</w:t>
            </w:r>
          </w:p>
        </w:tc>
        <w:tc>
          <w:tcPr/>
          <w:p>
            <w:pPr>
              <w:pStyle w:val="Compact"/>
              <w:jc w:val="left"/>
            </w:pPr>
            <w:r>
              <w:t xml:space="preserve">Payroll tax calculation, withholding, and remittance services performed by the designated Accountant for all employees based in Japan Kyoto</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Kyoto, Japan — Remote / On-site</w:t>
            </w:r>
          </w:p>
        </w:tc>
      </w:tr>
    </w:tbl>
    <w:bookmarkEnd w:id="21"/>
    <w:bookmarkStart w:id="22" w:name="total-purchase-order-value"/>
    <w:p>
      <w:pPr>
        <w:pStyle w:val="Heading2"/>
      </w:pPr>
      <w:r>
        <w:t xml:space="preserve">3. Total Purchase Order Value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¥5,380,000</w:t>
            </w:r>
          </w:p>
        </w:tc>
      </w:tr>
      <w:tr>
        <w:tc>
          <w:tcPr/>
          <w:p>
            <w:pPr>
              <w:pStyle w:val="Compact"/>
              <w:jc w:val="left"/>
            </w:pPr>
            <w:r>
              <w:t xml:space="preserve">Applicable Consumption Tax (10%)</w:t>
            </w:r>
          </w:p>
        </w:tc>
        <w:tc>
          <w:tcPr/>
          <w:p>
            <w:pPr>
              <w:pStyle w:val="Compact"/>
              <w:jc w:val="left"/>
            </w:pPr>
            <w:r>
              <w:t xml:space="preserve">¥538,000</w:t>
            </w:r>
          </w:p>
        </w:tc>
      </w:tr>
      <w:tr>
        <w:tc>
          <w:tcPr/>
          <w:p>
            <w:pPr>
              <w:pStyle w:val="Compact"/>
              <w:jc w:val="left"/>
            </w:pPr>
            <w:r>
              <w:rPr>
                <w:bCs/>
                <w:b/>
              </w:rPr>
              <w:t xml:space="preserve">Purchase Order Grand Total (JPY)</w:t>
            </w:r>
          </w:p>
        </w:tc>
        <w:tc>
          <w:tcPr/>
          <w:p>
            <w:pPr>
              <w:pStyle w:val="Compact"/>
              <w:jc w:val="left"/>
            </w:pPr>
            <w:r>
              <w:rPr>
                <w:bCs/>
                <w:b/>
              </w:rPr>
              <w:t xml:space="preserve">¥5,918,000</w:t>
            </w:r>
          </w:p>
        </w:tc>
      </w:tr>
    </w:tbl>
    <w:bookmarkEnd w:id="22"/>
    <w:bookmarkStart w:id="23" w:name="terms-and-conditions"/>
    <w:p>
      <w:pPr>
        <w:pStyle w:val="Heading2"/>
      </w:pPr>
      <w:r>
        <w:t xml:space="preserve">4. Terms and Conditions</w:t>
      </w:r>
    </w:p>
    <w:p>
      <w:pPr>
        <w:pStyle w:val="FirstParagraph"/>
      </w:pPr>
      <w:r>
        <w:t xml:space="preserve">4.1 — This Purchase Order is governed by the laws of the State of Japan, with particular reference to the commercial and tax regulations applicable to the city of Kyoto and the Kyoto Prefecture. Any disputes arising from the execution of this Purchase Order shall be resolved through the Kyoto District Court or, at the mutual agreement of both parties, through arbitration administered by the Japan Commercial Arbitration Association in Japan Kyoto.</w:t>
      </w:r>
    </w:p>
    <w:p>
      <w:pPr>
        <w:pStyle w:val="BodyText"/>
      </w:pPr>
      <w:r>
        <w:t xml:space="preserve">4.2 — The</w:t>
      </w:r>
      <w:r>
        <w:t xml:space="preserve"> </w:t>
      </w:r>
      <w:r>
        <w:rPr>
          <w:bCs/>
          <w:b/>
        </w:rPr>
        <w:t xml:space="preserve">Accountant</w:t>
      </w:r>
      <w:r>
        <w:t xml:space="preserve"> </w:t>
      </w:r>
      <w:r>
        <w:t xml:space="preserve">engaged under this Purchase Order must hold a valid Certified Public Accountant (Kaikeishi) license issued by the Japanese government and must maintain professional indemnity insurance with a minimum coverage of ¥50,000,000. The Accountant shall be physically based in or maintain a registered office within the Japan Kyoto metropolitan area to ensure timely access to local tax offices, municipal government departments, and the Kyoto Regional Tax Office.</w:t>
      </w:r>
    </w:p>
    <w:p>
      <w:pPr>
        <w:pStyle w:val="BodyText"/>
      </w:pPr>
      <w:r>
        <w:t xml:space="preserve">4.3 — All deliverables, reports, and filings produced under this Purchase Order shall be prepared in Japanese in accordance with the Japanese Financial Reporting Standards (JFRS) and International Financial Reporting Standards (IFRS) where applicable. The Accountant shall provide a summary translation in English upon request for the benefit of the purchasing entity's international stakeholders.</w:t>
      </w:r>
    </w:p>
    <w:p>
      <w:pPr>
        <w:pStyle w:val="BodyText"/>
      </w:pPr>
      <w:r>
        <w:t xml:space="preserve">4.4 — The Accountant shall maintain strict confidentiality of all financial data, trade secrets, and proprietary information belonging to Kyoto Regional Business Operations Co., Ltd. in compliance with the Act on the Protection of Personal Information (APPI) of Japan. Breach of confidentiality shall constitute grounds for immediate termination of this Purchase Order and may result in legal action in the Japan Kyoto jurisdiction.</w:t>
      </w:r>
    </w:p>
    <w:p>
      <w:pPr>
        <w:pStyle w:val="BodyText"/>
      </w:pPr>
      <w:r>
        <w:t xml:space="preserve">4.5 — Payment for services rendered under this Purchase Order shall be made via bank transfer to the Accountant's designated account in Japan Kyoto within thirty (30) calendar days of receipt of a valid invoice. Late payments shall accrue interest at the statutory rate of 1.5% per month as prescribed under Japanese commercial law.</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 Purchase Order for the engagement of the Accountant in Japan Kyoto. This Purchase Order becomes effective upon the date of the last signature and shall remain in force for the duration of the fiscal year 2025–2026 unless terminated earlier in accordance with the provisions herein.</w:t>
      </w:r>
    </w:p>
    <w:p>
      <w:pPr>
        <w:pStyle w:val="BodyText"/>
      </w:pPr>
      <w:r>
        <w:rPr>
          <w:bCs/>
          <w:b/>
        </w:rPr>
        <w:t xml:space="preserve">For and on behalf of the Purchasing Entity:</w:t>
      </w:r>
    </w:p>
    <w:p>
      <w:pPr>
        <w:pStyle w:val="BodyText"/>
      </w:pPr>
      <w:r>
        <w:t xml:space="preserve">Kyoto Regional Business Operations Co., Ltd.</w:t>
      </w:r>
    </w:p>
    <w:p>
      <w:pPr>
        <w:pStyle w:val="BodyText"/>
      </w:pPr>
      <w:r>
        <w:t xml:space="preserve">Authorized Signatory: ___________________________</w:t>
      </w:r>
    </w:p>
    <w:p>
      <w:pPr>
        <w:pStyle w:val="BodyText"/>
      </w:pPr>
      <w:r>
        <w:t xml:space="preserve">Name: Tanaka Hiroshi, Procurement Director</w:t>
      </w:r>
    </w:p>
    <w:p>
      <w:pPr>
        <w:pStyle w:val="BodyText"/>
      </w:pPr>
      <w:r>
        <w:t xml:space="preserve">Date: ___________________________</w:t>
      </w:r>
    </w:p>
    <w:p>
      <w:pPr>
        <w:pStyle w:val="BodyText"/>
      </w:pPr>
      <w:r>
        <w:t xml:space="preserve">Company Seal (Hanko):</w:t>
      </w:r>
    </w:p>
    <w:p>
      <w:pPr>
        <w:pStyle w:val="BodyText"/>
      </w:pPr>
      <w:r>
        <w:rPr>
          <w:bCs/>
          <w:b/>
        </w:rPr>
        <w:t xml:space="preserve">For and on behalf of the Accountant / Service Provider:</w:t>
      </w:r>
    </w:p>
    <w:p>
      <w:pPr>
        <w:pStyle w:val="BodyText"/>
      </w:pPr>
      <w:r>
        <w:t xml:space="preserve">Kyoto Certified Accountant &amp; Advisory Group</w:t>
      </w:r>
    </w:p>
    <w:p>
      <w:pPr>
        <w:pStyle w:val="BodyText"/>
      </w:pPr>
      <w:r>
        <w:t xml:space="preserve">Authorized Signatory: ___________________________</w:t>
      </w:r>
    </w:p>
    <w:p>
      <w:pPr>
        <w:pStyle w:val="BodyText"/>
      </w:pPr>
      <w:r>
        <w:t xml:space="preserve">Name: Sato Yuki, Certified Public Accountant (Kaikeishi No. 4821)</w:t>
      </w:r>
    </w:p>
    <w:p>
      <w:pPr>
        <w:pStyle w:val="BodyText"/>
      </w:pPr>
      <w:r>
        <w:t xml:space="preserve">Date: ___________________________</w:t>
      </w:r>
    </w:p>
    <w:p>
      <w:pPr>
        <w:pStyle w:val="BodyText"/>
      </w:pPr>
      <w:r>
        <w:t xml:space="preserve">Company Seal (Hanko):</w:t>
      </w:r>
    </w:p>
    <w:p>
      <w:pPr>
        <w:pStyle w:val="BodyText"/>
      </w:pPr>
      <w:r>
        <w:rPr>
          <w:bCs/>
          <w:b/>
        </w:rPr>
        <w:t xml:space="preserve">Important Note:</w:t>
      </w:r>
      <w:r>
        <w:t xml:space="preserve"> </w:t>
      </w:r>
      <w:r>
        <w:t xml:space="preserve">This Purchase Order is specific to the Japan Kyoto region. All tax filings, municipal registrations, and regulatory submissions referenced herein must be directed to the appropriate Kyoto municipal and prefectural authorities. The Accountant shall confirm in writing, within five (5) business days of acceptance of this Purchase Order, that all required local registrations with the Kyoto City Tax Office and the Kyoto Prefectural Government have been verified and are current. Failure to do so shall be considered a material breach of this Purchase Order.</w:t>
      </w:r>
    </w:p>
    <w:p>
      <w:pPr>
        <w:pStyle w:val="BodyText"/>
      </w:pPr>
      <w:r>
        <w:t xml:space="preserve">— End of Purchase Order PO-KYO-2025-0417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Japan Kyoto</dc:title>
  <dc:creator/>
  <dc:language>en</dc:language>
  <cp:keywords/>
  <dcterms:created xsi:type="dcterms:W3CDTF">2026-10-10T07:33:52Z</dcterms:created>
  <dcterms:modified xsi:type="dcterms:W3CDTF">2026-10-10T07:33:52Z</dcterms:modified>
</cp:coreProperties>
</file>

<file path=docProps/custom.xml><?xml version="1.0" encoding="utf-8"?>
<Properties xmlns="http://schemas.openxmlformats.org/officeDocument/2006/custom-properties" xmlns:vt="http://schemas.openxmlformats.org/officeDocument/2006/docPropsVTypes"/>
</file>