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Almaty, Kazakhstan</w:t>
      </w:r>
    </w:p>
    <w:p>
      <w:pPr>
        <w:pStyle w:val="BodyText"/>
      </w:pPr>
      <w:r>
        <w:t xml:space="preserve">PO-2025-KZ-0472</w:t>
      </w:r>
    </w:p>
    <w:bookmarkEnd w:id="20"/>
    <w:p>
      <w:pPr>
        <w:pStyle w:val="BodyText"/>
      </w:pPr>
      <w:r>
        <w:rPr>
          <w:bCs/>
          <w:b/>
        </w:rPr>
        <w:t xml:space="preserve">Purchase Order No.:</w:t>
      </w:r>
      <w:r>
        <w:t xml:space="preserve"> </w:t>
      </w:r>
      <w:r>
        <w:t xml:space="preserve">PO-2025-KZ-0472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Almaty Financial Solutions LLP</w:t>
      </w:r>
      <w:r>
        <w:br/>
      </w:r>
      <w:r>
        <w:rPr>
          <w:bCs/>
          <w:b/>
        </w:rPr>
        <w:t xml:space="preserve">Address:</w:t>
      </w:r>
      <w:r>
        <w:t xml:space="preserve"> </w:t>
      </w:r>
      <w:r>
        <w:t xml:space="preserve">45 Abai Avenue, Almaty, 050040, Kazakhstan</w:t>
      </w:r>
      <w:r>
        <w:br/>
      </w:r>
      <w:r>
        <w:rPr>
          <w:bCs/>
          <w:b/>
        </w:rPr>
        <w:t xml:space="preserve">BIN/IIN:</w:t>
      </w:r>
      <w:r>
        <w:t xml:space="preserve"> </w:t>
      </w:r>
      <w:r>
        <w:t xml:space="preserve">201245008765</w:t>
      </w:r>
    </w:p>
    <w:p>
      <w:pPr>
        <w:pStyle w:val="BodyText"/>
      </w:pPr>
      <w:r>
        <w:rPr>
          <w:bCs/>
          <w:b/>
        </w:rPr>
        <w:t xml:space="preserve">Supplier:</w:t>
      </w:r>
      <w:r>
        <w:t xml:space="preserve"> </w:t>
      </w:r>
      <w:r>
        <w:t xml:space="preserve">KZ Professional Accounting Services</w:t>
      </w:r>
      <w:r>
        <w:br/>
      </w:r>
      <w:r>
        <w:rPr>
          <w:bCs/>
          <w:b/>
        </w:rPr>
        <w:t xml:space="preserve">Address:</w:t>
      </w:r>
      <w:r>
        <w:t xml:space="preserve"> </w:t>
      </w:r>
      <w:r>
        <w:t xml:space="preserve">12 Dostyk Avenue, Almaty, 050000, Kazakhstan</w:t>
      </w:r>
      <w:r>
        <w:br/>
      </w:r>
      <w:r>
        <w:rPr>
          <w:bCs/>
          <w:b/>
        </w:rPr>
        <w:t xml:space="preserve">BIN/IIN:</w:t>
      </w:r>
      <w:r>
        <w:t xml:space="preserve"> </w:t>
      </w:r>
      <w:r>
        <w:t xml:space="preserve">199876004321</w:t>
      </w:r>
    </w:p>
    <w:p>
      <w:pPr>
        <w:pStyle w:val="BodyText"/>
      </w:pPr>
      <w:r>
        <w:t xml:space="preserve">1. Purpose and Scope of This Purchase Order</w:t>
      </w:r>
    </w:p>
    <w:p>
      <w:pPr>
        <w:pStyle w:val="BodyText"/>
      </w:pPr>
      <w:r>
        <w:t xml:space="preserve">This Purchase Order is issued by Almaty Financial Solutions LLP (hereinafter referred to as the "Buyer") to formally procure the professional services of a qualified</w:t>
      </w:r>
      <w:r>
        <w:t xml:space="preserve"> </w:t>
      </w:r>
      <w:r>
        <w:rPr>
          <w:bCs/>
          <w:b/>
        </w:rPr>
        <w:t xml:space="preserve">Accountant</w:t>
      </w:r>
      <w:r>
        <w:t xml:space="preserve"> </w:t>
      </w:r>
      <w:r>
        <w:t xml:space="preserve">to be engaged on a full-time basis at the Buyer's principal office located in</w:t>
      </w:r>
      <w:r>
        <w:t xml:space="preserve"> </w:t>
      </w:r>
      <w:r>
        <w:rPr>
          <w:bCs/>
          <w:b/>
        </w:rPr>
        <w:t xml:space="preserve">Kazakhstan Almaty</w:t>
      </w:r>
      <w:r>
        <w:t xml:space="preserve">. This Purchase Order governs all terms, conditions, compensation structures, and operational expectations related to the engagement of the Accountant. The Accountant shall be responsible for managing all financial recording, tax compliance, statutory reporting, and audit preparation activities in accordance with the Accounting Law of the Republic of Kazakhstan and the International Financial Reporting Standards (IFRS) as adopted for use in Kazakhstan Almaty and the broader region.</w:t>
      </w:r>
    </w:p>
    <w:p>
      <w:pPr>
        <w:pStyle w:val="BodyText"/>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Engagement of a Senior Accountant for full-time financial management, bookkeeping, and ledger maintenance at the Kazakhstan Almaty office</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Monthly VAT (Value Added Tax) filing and compliance reporting under Kazakhstan tax legislation</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Quarterly financial statement preparation and statutory audit coordination for Kazakhstan Almaty operations</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Annual income tax reconciliation and corporate tax return preparation per Kazakhstan Revenue Committee requirements</w:t>
            </w:r>
          </w:p>
        </w:tc>
        <w:tc>
          <w:tcPr/>
          <w:p>
            <w:pPr>
              <w:pStyle w:val="Compact"/>
              <w:jc w:val="left"/>
            </w:pPr>
            <w:r>
              <w:t xml:space="preserve">1 cycle</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Payroll accounting, social contribution calculations, and employee tax withholding for Kazakhstan Almaty staff</w:t>
            </w:r>
          </w:p>
        </w:tc>
        <w:tc>
          <w:tcPr/>
          <w:p>
            <w:pPr>
              <w:pStyle w:val="Compact"/>
              <w:jc w:val="left"/>
            </w:pPr>
            <w:r>
              <w:t xml:space="preserve">12 months</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TOTAL AMOUNT (KZT):</w:t>
            </w:r>
          </w:p>
        </w:tc>
        <w:tc>
          <w:tcPr/>
          <w:p>
            <w:pPr>
              <w:pStyle w:val="Compact"/>
              <w:jc w:val="left"/>
            </w:pPr>
            <w:r>
              <w:t xml:space="preserve">6,450,000</w:t>
            </w:r>
          </w:p>
        </w:tc>
      </w:tr>
    </w:tbl>
    <w:p>
      <w:pPr>
        <w:pStyle w:val="BodyText"/>
      </w:pPr>
      <w:r>
        <w:t xml:space="preserve">3. Payment Terms and Schedule</w:t>
      </w:r>
    </w:p>
    <w:p>
      <w:pPr>
        <w:pStyle w:val="BodyText"/>
      </w:pPr>
      <w:r>
        <w:t xml:space="preserve">Payment for the services described in this Purchase Order shall be made in the national currency of Kazakhstan, the Tenge (KZT), via bank transfer to the Supplier's designated account at Jusan Bank, Almaty branch. The payment schedule is structured as follows: an initial payment of twenty-five percent (25%) of the total Purchase Order value shall be due within ten (10) business days of the Accountant's commencement date. The remaining seventy-five percent (75%) shall be disbursed in equal monthly installments over the subsequent eleven (11) months. All payments are subject to the Accountant's satisfactory performance review conducted at the end of each calendar month. Late payments shall incur a penalty of 0.5% per calendar day in accordance with the Civil Code of the Republic of Kazakhstan.</w:t>
      </w:r>
    </w:p>
    <w:p>
      <w:pPr>
        <w:pStyle w:val="BodyText"/>
      </w:pPr>
      <w:r>
        <w:t xml:space="preserve">4. Commencement and Delivery Location</w:t>
      </w:r>
    </w:p>
    <w:p>
      <w:pPr>
        <w:pStyle w:val="BodyText"/>
      </w:pPr>
      <w:r>
        <w:t xml:space="preserve">The Accountant shall commence duties no later than 1 July 2025 at the Buyer's registered office at 45 Abai Avenue, Almaty, 050040, Kazakhstan. All services under this Purchase Order shall be rendered physically at the Kazakhstan Almaty premises unless otherwise agreed in writing by both parties. The Accountant is expected to maintain a standard working schedule of Monday through Friday, 09:00 to 18:00 local time (Almaty Time, UTC+6), with a one-hour lunch break. Any remote work arrangements must be pre-approved in writing and shall not exceed two days per week.</w:t>
      </w:r>
    </w:p>
    <w:p>
      <w:pPr>
        <w:pStyle w:val="BodyText"/>
      </w:pPr>
      <w:r>
        <w:t xml:space="preserve">5. Terms and Conditions</w:t>
      </w:r>
    </w:p>
    <w:p>
      <w:pPr>
        <w:numPr>
          <w:ilvl w:val="0"/>
          <w:numId w:val="1001"/>
        </w:numPr>
        <w:pStyle w:val="Compact"/>
      </w:pPr>
      <w:r>
        <w:rPr>
          <w:bCs/>
          <w:b/>
        </w:rPr>
        <w:t xml:space="preserve">Qualifications:</w:t>
      </w:r>
      <w:r>
        <w:t xml:space="preserve"> </w:t>
      </w:r>
      <w:r>
        <w:t xml:space="preserve">The Accountant engaged under this Purchase Order must hold a minimum of a Bachelor's degree in Accounting, Finance, or a related field, possess at least five (5) years of progressive experience in corporate accounting within Kazakhstan, and hold a valid professional certification recognized by the Accounting Association of Kazakhstan. Fluency in both Kazakh and Russian is mandatory; proficiency in English is strongly preferred given the international nature of the Buyer's operations in Kazakhstan Almaty.</w:t>
      </w:r>
    </w:p>
    <w:p>
      <w:pPr>
        <w:numPr>
          <w:ilvl w:val="0"/>
          <w:numId w:val="1001"/>
        </w:numPr>
        <w:pStyle w:val="Compact"/>
      </w:pPr>
      <w:r>
        <w:rPr>
          <w:bCs/>
          <w:b/>
        </w:rPr>
        <w:t xml:space="preserve">Compliance:</w:t>
      </w:r>
      <w:r>
        <w:t xml:space="preserve"> </w:t>
      </w:r>
      <w:r>
        <w:t xml:space="preserve">The Accountant shall ensure full compliance with all applicable legislation of the Republic of Kazakhstan, including but not limited to the Accounting Law of the Republic of Kazakhstan (No. 102-VI, 2016), the Tax Code of the Republic of Kazakhstan, and all regulations issued by the State Revenue Committee of Kazakhstan. All financial records shall be maintained in accordance with the Chart of Accounts approved for use in Kazakhstan Almaty.</w:t>
      </w:r>
    </w:p>
    <w:p>
      <w:pPr>
        <w:numPr>
          <w:ilvl w:val="0"/>
          <w:numId w:val="1001"/>
        </w:numPr>
        <w:pStyle w:val="Compact"/>
      </w:pPr>
      <w:r>
        <w:rPr>
          <w:bCs/>
          <w:b/>
        </w:rPr>
        <w:t xml:space="preserve">Confidentiality:</w:t>
      </w:r>
      <w:r>
        <w:t xml:space="preserve"> </w:t>
      </w:r>
      <w:r>
        <w:t xml:space="preserve">The Accountant shall be bound by a strict Non-Disclosure Agreement (NDA) covering all financial data, client information, proprietary business processes, and internal reports of the Buyer. Breach of confidentiality shall result in immediate termination of this Purchase Order and legal action under Kazakhstani law.</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the Accountant shall deliver all company records, ledgers, and documents to the Buyer within five (5) business days.</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the Arbitration Court of Almaty City, Kazakhstan, and governed by the laws of the Republic of Kazakhstan.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Kazakhstan Almaty.</w:t>
      </w:r>
    </w:p>
    <w:p>
      <w:pPr>
        <w:numPr>
          <w:ilvl w:val="0"/>
          <w:numId w:val="1001"/>
        </w:numPr>
        <w:pStyle w:val="Compact"/>
      </w:pPr>
      <w:r>
        <w:rPr>
          <w:bCs/>
          <w:b/>
        </w:rPr>
        <w:t xml:space="preserve">Amendments:</w:t>
      </w:r>
      <w:r>
        <w:t xml:space="preserve"> </w:t>
      </w:r>
      <w:r>
        <w:t xml:space="preserve">This Purchase Order may only be amended or modified through a written addendum signed and stamped by authorized representatives of both parties. Verbal agreements shall hold no legal weight.</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for the engagement of the Accountant in Kazakhstan Almaty. This document constitutes a binding agreement effective from the date of the last signature.</w:t>
      </w:r>
    </w:p>
    <w:p>
      <w:pPr>
        <w:pStyle w:val="BodyText"/>
      </w:pPr>
      <w:r>
        <w:rPr>
          <w:bCs/>
          <w:b/>
        </w:rPr>
        <w:t xml:space="preserve">For the Buyer:</w:t>
      </w:r>
      <w:r>
        <w:br/>
      </w:r>
      <w:r>
        <w:t xml:space="preserve">Almaty Financial Solutions LLP</w:t>
      </w:r>
      <w:r>
        <w:br/>
      </w:r>
      <w:r>
        <w:t xml:space="preserve">Name: _________________________</w:t>
      </w:r>
      <w:r>
        <w:br/>
      </w:r>
      <w:r>
        <w:t xml:space="preserve">Title: Chief Financial Officer</w:t>
      </w:r>
      <w:r>
        <w:br/>
      </w:r>
      <w:r>
        <w:t xml:space="preserve">Date: _________________________</w:t>
      </w:r>
      <w:r>
        <w:br/>
      </w:r>
      <w:r>
        <w:t xml:space="preserve">Company Stamp:</w:t>
      </w:r>
    </w:p>
    <w:p>
      <w:pPr>
        <w:pStyle w:val="BodyText"/>
      </w:pPr>
      <w:r>
        <w:rPr>
          <w:bCs/>
          <w:b/>
        </w:rPr>
        <w:t xml:space="preserve">For the Supplier:</w:t>
      </w:r>
      <w:r>
        <w:br/>
      </w:r>
      <w:r>
        <w:t xml:space="preserve">KZ Professional Accounting Services</w:t>
      </w:r>
      <w:r>
        <w:br/>
      </w:r>
      <w:r>
        <w:t xml:space="preserve">Name: _________________________</w:t>
      </w:r>
      <w:r>
        <w:br/>
      </w:r>
      <w:r>
        <w:t xml:space="preserve">Title: Managing Director</w:t>
      </w:r>
      <w:r>
        <w:br/>
      </w:r>
      <w:r>
        <w:t xml:space="preserve">Date: _________________________</w:t>
      </w:r>
      <w:r>
        <w:br/>
      </w:r>
      <w:r>
        <w:t xml:space="preserve">Company Stamp:</w:t>
      </w:r>
    </w:p>
    <w:p>
      <w:pPr>
        <w:pStyle w:val="BodyText"/>
      </w:pPr>
      <w:r>
        <w:t xml:space="preserve">This Purchase Order (PO-2025-KZ-0472) was prepared and issued in Almaty, Kazakhstan. It is valid for a period of thirty (30) days from the date of issue. For inquiries regarding this Purchase Order or the Accountant engagement, please contact the Procurement Department at procurement@almatyfinancials.kz or by telephone at +7 (727) 312-45-67. All communications regarding this document shall be conducted in writing and directed to the registered addresses listed above in Kazakhstan Almaty.</w:t>
      </w:r>
    </w:p>
    <w:p>
      <w:pPr>
        <w:pStyle w:val="BodyText"/>
      </w:pPr>
      <w:r>
        <w:t xml:space="preserve">© 2025 Almaty Financial Solutions LLP. All rights reserved. Document Reference: PO-2025-KZ-0472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Kazakhstan Almaty</dc:title>
  <dc:creator/>
  <dc:language>en</dc:language>
  <cp:keywords/>
  <dcterms:created xsi:type="dcterms:W3CDTF">2026-10-10T09:17:27Z</dcterms:created>
  <dcterms:modified xsi:type="dcterms:W3CDTF">2026-10-10T09:17:27Z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