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Accounting Services Engagement</w:t>
      </w:r>
    </w:p>
    <w:p>
      <w:pPr>
        <w:pStyle w:val="BodyText"/>
      </w:pPr>
      <w:r>
        <w:t xml:space="preserve">PO No. MMC-2025-0047</w:t>
      </w:r>
    </w:p>
    <w:p>
      <w:pPr>
        <w:pStyle w:val="BodyText"/>
      </w:pPr>
      <w:r>
        <w:t xml:space="preserve">Issued in Mexico, Mexico City — Federal District</w:t>
      </w:r>
    </w:p>
    <w:bookmarkEnd w:id="20"/>
    <w:p>
      <w:pPr>
        <w:pStyle w:val="BodyText"/>
      </w:pPr>
      <w:r>
        <w:t xml:space="preserve">Date of Issue:</w:t>
      </w:r>
      <w:r>
        <w:t xml:space="preserve"> </w:t>
      </w:r>
      <w:r>
        <w:t xml:space="preserve">June 15, 2025</w:t>
      </w:r>
    </w:p>
    <w:p>
      <w:pPr>
        <w:pStyle w:val="BodyText"/>
      </w:pPr>
      <w:r>
        <w:t xml:space="preserve">Delivery Location:</w:t>
      </w:r>
      <w:r>
        <w:t xml:space="preserve"> </w:t>
      </w:r>
      <w:r>
        <w:t xml:space="preserve">Mexico, Mexico City</w:t>
      </w:r>
    </w:p>
    <w:p>
      <w:pPr>
        <w:pStyle w:val="BodyText"/>
      </w:pPr>
      <w:r>
        <w:t xml:space="preserve">Valid Until:</w:t>
      </w:r>
      <w:r>
        <w:t xml:space="preserve"> </w:t>
      </w:r>
      <w:r>
        <w:t xml:space="preserve">July 15,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Grupo Financiero del Valle, S.A. de C.V.</w:t>
      </w:r>
    </w:p>
    <w:p>
      <w:pPr>
        <w:pStyle w:val="BodyText"/>
      </w:pPr>
      <w:r>
        <w:rPr>
          <w:bCs/>
          <w:b/>
        </w:rPr>
        <w:t xml:space="preserve">Address:</w:t>
      </w:r>
      <w:r>
        <w:t xml:space="preserve"> </w:t>
      </w:r>
      <w:r>
        <w:t xml:space="preserve">Av. Paseo de la Reforma 505, Piso 12, Col. Cuauhtémoc, 06600 Mexico, Mexico City</w:t>
      </w:r>
    </w:p>
    <w:p>
      <w:pPr>
        <w:pStyle w:val="BodyText"/>
      </w:pPr>
      <w:r>
        <w:rPr>
          <w:bCs/>
          <w:b/>
        </w:rPr>
        <w:t xml:space="preserve">RFC:</w:t>
      </w:r>
      <w:r>
        <w:t xml:space="preserve"> </w:t>
      </w:r>
      <w:r>
        <w:t xml:space="preserve">GFD980512AB3</w:t>
      </w:r>
    </w:p>
    <w:p>
      <w:pPr>
        <w:pStyle w:val="BodyText"/>
      </w:pPr>
      <w:r>
        <w:rPr>
          <w:bCs/>
          <w:b/>
        </w:rPr>
        <w:t xml:space="preserve">Contact:</w:t>
      </w:r>
      <w:r>
        <w:t xml:space="preserve"> </w:t>
      </w:r>
      <w:r>
        <w:t xml:space="preserve">Lic. María Fernanda Gutiérrez, Director of Finance</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mfgutierrez@grupofinvalle.mx</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Contabilidad Profesional CDMX, S.C.</w:t>
      </w:r>
    </w:p>
    <w:p>
      <w:pPr>
        <w:pStyle w:val="BodyText"/>
      </w:pPr>
      <w:r>
        <w:rPr>
          <w:bCs/>
          <w:b/>
        </w:rPr>
        <w:t xml:space="preserve">Address:</w:t>
      </w:r>
      <w:r>
        <w:t xml:space="preserve"> </w:t>
      </w:r>
      <w:r>
        <w:t xml:space="preserve">Calle Insurgentes Sur 1820, Col. Del Valle, 03100 Mexico, Mexico City</w:t>
      </w:r>
    </w:p>
    <w:p>
      <w:pPr>
        <w:pStyle w:val="BodyText"/>
      </w:pPr>
      <w:r>
        <w:rPr>
          <w:bCs/>
          <w:b/>
        </w:rPr>
        <w:t xml:space="preserve">RFC:</w:t>
      </w:r>
      <w:r>
        <w:t xml:space="preserve"> </w:t>
      </w:r>
      <w:r>
        <w:t xml:space="preserve">CPC150320CD8</w:t>
      </w:r>
    </w:p>
    <w:p>
      <w:pPr>
        <w:pStyle w:val="BodyText"/>
      </w:pPr>
      <w:r>
        <w:rPr>
          <w:bCs/>
          <w:b/>
        </w:rPr>
        <w:t xml:space="preserve">Contact:</w:t>
      </w:r>
      <w:r>
        <w:t xml:space="preserve"> </w:t>
      </w:r>
      <w:r>
        <w:t xml:space="preserve">C.P.C. Ricardo Hernández López, Senior Accountant</w:t>
      </w:r>
    </w:p>
    <w:p>
      <w:pPr>
        <w:pStyle w:val="BodyText"/>
      </w:pPr>
      <w:r>
        <w:rPr>
          <w:bCs/>
          <w:b/>
        </w:rPr>
        <w:t xml:space="preserve">Phone:</w:t>
      </w:r>
      <w:r>
        <w:t xml:space="preserve"> </w:t>
      </w:r>
      <w:r>
        <w:t xml:space="preserve">+52 (55) 5678-9012</w:t>
      </w:r>
    </w:p>
    <w:p>
      <w:pPr>
        <w:pStyle w:val="BodyText"/>
      </w:pPr>
      <w:r>
        <w:rPr>
          <w:bCs/>
          <w:b/>
        </w:rPr>
        <w:t xml:space="preserve">Email:</w:t>
      </w:r>
      <w:r>
        <w:t xml:space="preserve"> </w:t>
      </w:r>
      <w:r>
        <w:t xml:space="preserve">rhernandez@contacdmx.mx</w:t>
      </w:r>
    </w:p>
    <w:bookmarkEnd w:id="22"/>
    <w:p>
      <w:pPr>
        <w:pStyle w:val="BodyText"/>
      </w:pPr>
      <w:r>
        <w:t xml:space="preserve">Description of Services — Accountant Engagement</w:t>
      </w:r>
    </w:p>
    <w:p>
      <w:pPr>
        <w:pStyle w:val="BodyText"/>
      </w:pPr>
      <w:r>
        <w:t xml:space="preserve">This</w:t>
      </w:r>
      <w:r>
        <w:t xml:space="preserve"> </w:t>
      </w:r>
      <w:r>
        <w:t xml:space="preserve">Purchase Order</w:t>
      </w:r>
      <w:r>
        <w:t xml:space="preserve"> </w:t>
      </w:r>
      <w:r>
        <w:t xml:space="preserve">is issued by Grupo Financiero del Valle, S.A. de C.V. to formally request and authorize the procurement of professional</w:t>
      </w:r>
      <w:r>
        <w:t xml:space="preserve"> </w:t>
      </w:r>
      <w:r>
        <w:t xml:space="preserve">Accountant</w:t>
      </w:r>
      <w:r>
        <w:t xml:space="preserve"> </w:t>
      </w:r>
      <w:r>
        <w:t xml:space="preserve">services to be rendered in</w:t>
      </w:r>
      <w:r>
        <w:t xml:space="preserve"> </w:t>
      </w:r>
      <w:r>
        <w:t xml:space="preserve">Mexico, Mexico City</w:t>
      </w:r>
      <w:r>
        <w:t xml:space="preserve">. The engagement covers a comprehensive suite of financial, tax, and compliance services required for the fiscal year 2025. The</w:t>
      </w:r>
      <w:r>
        <w:t xml:space="preserve"> </w:t>
      </w:r>
      <w:r>
        <w:t xml:space="preserve">Accountant</w:t>
      </w:r>
      <w:r>
        <w:t xml:space="preserve"> </w:t>
      </w:r>
      <w:r>
        <w:t xml:space="preserve">shall operate in full compliance with the Mexican Federal Tax Code (Código Fiscal de la Federación), the Commercial Code of Mexico, and all applicable regulations enforced by the Servicio de Administración Tributaria (SAT) within the jurisdiction of Mexico, Mexico City.</w:t>
      </w:r>
    </w:p>
    <w:p>
      <w:pPr>
        <w:pStyle w:val="BodyText"/>
      </w:pPr>
      <w:r>
        <w:t xml:space="preserve">Line Items — Scope of Accountant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Monthly general ledger maintenance, journal entries, and reconciliation of all accounts for the Mexico, Mexico City headquarters office</w:t>
            </w:r>
          </w:p>
        </w:tc>
        <w:tc>
          <w:tcPr/>
          <w:p>
            <w:pPr>
              <w:pStyle w:val="Compact"/>
              <w:jc w:val="left"/>
            </w:pPr>
            <w:r>
              <w:t xml:space="preserve">Monthly</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Preparation and filing of monthly IVA (Value Added Tax) declarations and ISR (Income Tax) withholdings with the SAT in Mexico, Mexico City</w:t>
            </w:r>
          </w:p>
        </w:tc>
        <w:tc>
          <w:tcPr/>
          <w:p>
            <w:pPr>
              <w:pStyle w:val="Compact"/>
              <w:jc w:val="left"/>
            </w:pPr>
            <w:r>
              <w:t xml:space="preserve">Monthly</w:t>
            </w:r>
          </w:p>
        </w:tc>
        <w:tc>
          <w:tcPr/>
          <w:p>
            <w:pPr>
              <w:pStyle w:val="Compact"/>
              <w:jc w:val="left"/>
            </w:pPr>
            <w:r>
              <w:t xml:space="preserve">Month</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Quarterly financial statement preparation (balance sheet, income statement, cash flow) in accordance with Mexican Financial Reporting Standards (NIF)</w:t>
            </w:r>
          </w:p>
        </w:tc>
        <w:tc>
          <w:tcPr/>
          <w:p>
            <w:pPr>
              <w:pStyle w:val="Compact"/>
              <w:jc w:val="left"/>
            </w:pPr>
            <w:r>
              <w:t xml:space="preserve">Quarterly</w:t>
            </w:r>
          </w:p>
        </w:tc>
        <w:tc>
          <w:tcPr/>
          <w:p>
            <w:pPr>
              <w:pStyle w:val="Compact"/>
              <w:jc w:val="left"/>
            </w:pPr>
            <w:r>
              <w:t xml:space="preserve">Quarter</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04</w:t>
            </w:r>
          </w:p>
        </w:tc>
        <w:tc>
          <w:tcPr/>
          <w:p>
            <w:pPr>
              <w:pStyle w:val="Compact"/>
              <w:jc w:val="left"/>
            </w:pPr>
            <w:r>
              <w:t xml:space="preserve">Annual tax return preparation and filing (Declaración Anual) for corporate income tax in Mexico, Mexico City</w:t>
            </w:r>
          </w:p>
        </w:tc>
        <w:tc>
          <w:tcPr/>
          <w:p>
            <w:pPr>
              <w:pStyle w:val="Compact"/>
              <w:jc w:val="left"/>
            </w:pPr>
            <w:r>
              <w:t xml:space="preserve">Annual</w:t>
            </w:r>
          </w:p>
        </w:tc>
        <w:tc>
          <w:tcPr/>
          <w:p>
            <w:pPr>
              <w:pStyle w:val="Compact"/>
              <w:jc w:val="left"/>
            </w:pPr>
            <w:r>
              <w:t xml:space="preserve">Year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Payroll accounting and social security (IMSS) compliance for 120 employees based in Mexico, Mexico City</w:t>
            </w:r>
          </w:p>
        </w:tc>
        <w:tc>
          <w:tcPr/>
          <w:p>
            <w:pPr>
              <w:pStyle w:val="Compact"/>
              <w:jc w:val="left"/>
            </w:pPr>
            <w:r>
              <w:t xml:space="preserve">Monthly</w:t>
            </w:r>
          </w:p>
        </w:tc>
        <w:tc>
          <w:tcPr/>
          <w:p>
            <w:pPr>
              <w:pStyle w:val="Compact"/>
              <w:jc w:val="left"/>
            </w:pPr>
            <w:r>
              <w:t xml:space="preserve">Month</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06</w:t>
            </w:r>
          </w:p>
        </w:tc>
        <w:tc>
          <w:tcPr/>
          <w:p>
            <w:pPr>
              <w:pStyle w:val="Compact"/>
              <w:jc w:val="left"/>
            </w:pPr>
            <w:r>
              <w:t xml:space="preserve">Advisory services on tax planning, transfer pricing documentation, and regulatory compliance specific to the Mexico, Mexico City business environment</w:t>
            </w:r>
          </w:p>
        </w:tc>
        <w:tc>
          <w:tcPr/>
          <w:p>
            <w:pPr>
              <w:pStyle w:val="Compact"/>
              <w:jc w:val="left"/>
            </w:pPr>
            <w:r>
              <w:t xml:space="preserve">As needed</w:t>
            </w:r>
          </w:p>
        </w:tc>
        <w:tc>
          <w:tcPr/>
          <w:p>
            <w:pPr>
              <w:pStyle w:val="Compact"/>
              <w:jc w:val="left"/>
            </w:pPr>
            <w:r>
              <w:t xml:space="preserve">Hour</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Annual audit support and coordination with external auditors for the fiscal year ending December 31, 2025</w:t>
            </w:r>
          </w:p>
        </w:tc>
        <w:tc>
          <w:tcPr/>
          <w:p>
            <w:pPr>
              <w:pStyle w:val="Compact"/>
              <w:jc w:val="left"/>
            </w:pPr>
            <w:r>
              <w:t xml:space="preserve">Annual</w:t>
            </w:r>
          </w:p>
        </w:tc>
        <w:tc>
          <w:tcPr/>
          <w:p>
            <w:pPr>
              <w:pStyle w:val="Compact"/>
              <w:jc w:val="left"/>
            </w:pPr>
            <w:r>
              <w:t xml:space="preserve">Year</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t xml:space="preserve">TOTAL CONTRACT VALUE (MXN)</w:t>
            </w:r>
          </w:p>
        </w:tc>
        <w:tc>
          <w:tcPr/>
          <w:p>
            <w:pPr>
              <w:pStyle w:val="Compact"/>
              <w:jc w:val="left"/>
            </w:pPr>
            <w:r>
              <w:t xml:space="preserve">$684,000.00</w:t>
            </w:r>
          </w:p>
        </w:tc>
      </w:tr>
      <w:tr>
        <w:tc>
          <w:tcPr>
            <w:gridSpan w:val="5"/>
          </w:tcPr>
          <w:p>
            <w:pPr>
              <w:pStyle w:val="Compact"/>
              <w:jc w:val="left"/>
            </w:pPr>
            <w:r>
              <w:t xml:space="preserve">IVA (16%)</w:t>
            </w:r>
          </w:p>
        </w:tc>
        <w:tc>
          <w:tcPr/>
          <w:p>
            <w:pPr>
              <w:pStyle w:val="Compact"/>
              <w:jc w:val="left"/>
            </w:pPr>
            <w:r>
              <w:t xml:space="preserve">$109,440.00</w:t>
            </w:r>
          </w:p>
        </w:tc>
      </w:tr>
      <w:tr>
        <w:tc>
          <w:tcPr>
            <w:gridSpan w:val="5"/>
          </w:tcPr>
          <w:p>
            <w:pPr>
              <w:pStyle w:val="Compact"/>
              <w:jc w:val="left"/>
            </w:pPr>
            <w:r>
              <w:t xml:space="preserve">GRAND TOTAL (MXN)</w:t>
            </w:r>
          </w:p>
        </w:tc>
        <w:tc>
          <w:tcPr/>
          <w:p>
            <w:pPr>
              <w:pStyle w:val="Compact"/>
              <w:jc w:val="left"/>
            </w:pPr>
            <w:r>
              <w:t xml:space="preserve">$793,440.00</w:t>
            </w:r>
          </w:p>
        </w:tc>
      </w:tr>
    </w:tbl>
    <w:p>
      <w:pPr>
        <w:pStyle w:val="BodyText"/>
      </w:pPr>
      <w:r>
        <w:t xml:space="preserve">Terms and Conditions</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performed at the offices of the Purchasing Party located in Mexico, Mexico City, or remotely as mutually agreed upon. The</w:t>
      </w:r>
      <w:r>
        <w:t xml:space="preserve"> </w:t>
      </w:r>
      <w:r>
        <w:t xml:space="preserve">Accountant</w:t>
      </w:r>
      <w:r>
        <w:t xml:space="preserve"> </w:t>
      </w:r>
      <w:r>
        <w:t xml:space="preserve">shall have access to all financial records, systems, and documentation necessary to fulfill the obligations herein.</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CFDI (Comprobante Fiscal Digital por Internet) invoice issued by the</w:t>
      </w:r>
      <w:r>
        <w:t xml:space="preserve"> </w:t>
      </w:r>
      <w:r>
        <w:t xml:space="preserve">Accountant</w:t>
      </w:r>
      <w:r>
        <w:t xml:space="preserve"> </w:t>
      </w:r>
      <w:r>
        <w:t xml:space="preserve">service provider. Payments shall be processed via bank transfer to the account designated by Contabilidad Profesional CDMX, S.C. in Mexico, Mexico City.</w:t>
      </w:r>
    </w:p>
    <w:p>
      <w:pPr>
        <w:numPr>
          <w:ilvl w:val="0"/>
          <w:numId w:val="1001"/>
        </w:numPr>
        <w:pStyle w:val="Compact"/>
      </w:pPr>
      <w:r>
        <w:rPr>
          <w:bCs/>
          <w:b/>
        </w:rPr>
        <w:t xml:space="preserve">Compliance with Mexican Law:</w:t>
      </w:r>
      <w:r>
        <w:t xml:space="preserve"> </w:t>
      </w:r>
      <w:r>
        <w:t xml:space="preserve">The</w:t>
      </w:r>
      <w:r>
        <w:t xml:space="preserve"> </w:t>
      </w:r>
      <w:r>
        <w:t xml:space="preserve">Accountant</w:t>
      </w:r>
      <w:r>
        <w:t xml:space="preserve"> </w:t>
      </w:r>
      <w:r>
        <w:t xml:space="preserve">warrants that all services will be rendered in strict compliance with the Mexican Federal Tax Code, the Commercial Code, the General Law of Social Security (Ley del Seguro Social), and all local regulations applicable in Mexico, Mexico City. Any penalties or sanctions arising from non-compliance attributable to the</w:t>
      </w:r>
      <w:r>
        <w:t xml:space="preserve"> </w:t>
      </w:r>
      <w:r>
        <w:t xml:space="preserve">Accountant</w:t>
      </w:r>
      <w:r>
        <w:t xml:space="preserve"> </w:t>
      </w:r>
      <w:r>
        <w:t xml:space="preserve">shall be borne solely by the service provider.</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shall maintain absolute confidentiality over all financial data, trade secrets, and proprietary information of Grupo Financiero del Valle, S.A. de C.V.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 and Renewal:</w:t>
      </w:r>
      <w:r>
        <w:t xml:space="preserve"> </w:t>
      </w:r>
      <w:r>
        <w:t xml:space="preserve">This</w:t>
      </w:r>
      <w:r>
        <w:t xml:space="preserve"> </w:t>
      </w:r>
      <w:r>
        <w:t xml:space="preserve">Purchase Order</w:t>
      </w:r>
      <w:r>
        <w:t xml:space="preserve"> </w:t>
      </w:r>
      <w:r>
        <w:t xml:space="preserve">is valid for a period of twelve (12) months from the date of acceptance, covering the fiscal year 2025. Renewal shall be subject to mutual written agreement and a new</w:t>
      </w:r>
      <w:r>
        <w:t xml:space="preserve"> </w:t>
      </w:r>
      <w:r>
        <w:t xml:space="preserve">Purchase Order</w:t>
      </w:r>
      <w:r>
        <w:t xml:space="preserve"> </w:t>
      </w:r>
      <w:r>
        <w:t xml:space="preserve">issued by the Purchasing Party.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Accountant</w:t>
      </w:r>
      <w:r>
        <w:t xml:space="preserve"> </w:t>
      </w:r>
      <w:r>
        <w:t xml:space="preserve">shall deliver all work-in-progress documentation and shall be compensated for services rendered up to the effective date of termination.</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United Mexican States. Any disputes arising hereunder shall be subject to the exclusive jurisdiction of the commercial courts of Mexico, Mexico City.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Mexico, Mexico City.</w:t>
      </w:r>
    </w:p>
    <w:p>
      <w:pPr>
        <w:numPr>
          <w:ilvl w:val="0"/>
          <w:numId w:val="1001"/>
        </w:numPr>
        <w:pStyle w:val="Compact"/>
      </w:pPr>
      <w:r>
        <w:rPr>
          <w:bCs/>
          <w:b/>
        </w:rPr>
        <w:t xml:space="preserve">Professional Liability:</w:t>
      </w:r>
      <w:r>
        <w:t xml:space="preserve"> </w:t>
      </w:r>
      <w:r>
        <w:t xml:space="preserve">The</w:t>
      </w:r>
      <w:r>
        <w:t xml:space="preserve"> </w:t>
      </w:r>
      <w:r>
        <w:t xml:space="preserve">Accountant</w:t>
      </w:r>
      <w:r>
        <w:t xml:space="preserve"> </w:t>
      </w:r>
      <w:r>
        <w:t xml:space="preserve">shall maintain professional liability insurance with a minimum coverage of MXN $2,000,000.00 for the duration of this engagement in Mexico, Mexico City.</w:t>
      </w:r>
    </w:p>
    <w:p>
      <w:pPr>
        <w:pStyle w:val="FirstParagraph"/>
      </w:pPr>
      <w:r>
        <w:t xml:space="preserve">Acceptance and Authorization</w:t>
      </w:r>
    </w:p>
    <w:p>
      <w:pPr>
        <w:pStyle w:val="BodyText"/>
      </w:pPr>
      <w:r>
        <w:t xml:space="preserve">By signing below, both parties acknowledge and agree to all terms, conditions, and service descriptions outlined in this</w:t>
      </w:r>
      <w:r>
        <w:t xml:space="preserve"> </w:t>
      </w:r>
      <w:r>
        <w:t xml:space="preserve">Purchase Order</w:t>
      </w:r>
      <w:r>
        <w:t xml:space="preserve"> </w:t>
      </w:r>
      <w:r>
        <w:t xml:space="preserve">for</w:t>
      </w:r>
      <w:r>
        <w:t xml:space="preserve"> </w:t>
      </w:r>
      <w:r>
        <w:t xml:space="preserve">Accountant</w:t>
      </w:r>
      <w:r>
        <w:t xml:space="preserve"> </w:t>
      </w:r>
      <w:r>
        <w:t xml:space="preserve">services to be performed in</w:t>
      </w:r>
      <w:r>
        <w:t xml:space="preserve"> </w:t>
      </w:r>
      <w:r>
        <w:t xml:space="preserve">Mexico, Mexico City</w:t>
      </w:r>
      <w:r>
        <w:t xml:space="preserve">. This document constitutes a binding agreement between the parties upon execution.</w:t>
      </w:r>
    </w:p>
    <w:p>
      <w:pPr>
        <w:pStyle w:val="BodyText"/>
      </w:pPr>
      <w:r>
        <w:rPr>
          <w:bCs/>
          <w:b/>
        </w:rPr>
        <w:t xml:space="preserve">Lic. María Fernanda Gutiérrez</w:t>
      </w:r>
      <w:r>
        <w:br/>
      </w:r>
      <w:r>
        <w:t xml:space="preserve">Director of Finance</w:t>
      </w:r>
      <w:r>
        <w:br/>
      </w:r>
      <w:r>
        <w:t xml:space="preserve">Grupo Financiero del Valle, S.A. de C.V.</w:t>
      </w:r>
      <w:r>
        <w:br/>
      </w:r>
      <w:r>
        <w:t xml:space="preserve">Date: _______________</w:t>
      </w:r>
    </w:p>
    <w:p>
      <w:pPr>
        <w:pStyle w:val="BodyText"/>
      </w:pPr>
      <w:r>
        <w:rPr>
          <w:bCs/>
          <w:b/>
        </w:rPr>
        <w:t xml:space="preserve">C.P.C. Ricardo Hernández López</w:t>
      </w:r>
      <w:r>
        <w:br/>
      </w:r>
      <w:r>
        <w:t xml:space="preserve">Senior Accountant / Authorized Representative</w:t>
      </w:r>
      <w:r>
        <w:br/>
      </w:r>
      <w:r>
        <w:t xml:space="preserve">Contabilidad Profesional CDMX, S.C.</w:t>
      </w:r>
      <w:r>
        <w:br/>
      </w:r>
      <w:r>
        <w:t xml:space="preserve">Date: _______________</w:t>
      </w:r>
    </w:p>
    <w:p>
      <w:pPr>
        <w:pStyle w:val="BodyText"/>
      </w:pPr>
      <w:r>
        <w:t xml:space="preserve">This</w:t>
      </w:r>
      <w:r>
        <w:t xml:space="preserve"> </w:t>
      </w:r>
      <w:r>
        <w:t xml:space="preserve">Purchase Order</w:t>
      </w:r>
      <w:r>
        <w:t xml:space="preserve"> </w:t>
      </w:r>
      <w:r>
        <w:t xml:space="preserve">(PO No. MMC-2025-0047) was prepared and issued in Mexico, Mexico City, on June 15, 2025. It is valid for acceptance until July 15, 2025. All references to</w:t>
      </w:r>
      <w:r>
        <w:t xml:space="preserve"> </w:t>
      </w:r>
      <w:r>
        <w:t xml:space="preserve">Accountant</w:t>
      </w:r>
      <w:r>
        <w:t xml:space="preserve"> </w:t>
      </w:r>
      <w:r>
        <w:t xml:space="preserve">services pertain to the professional engagement described herein. This document is the property of Grupo Financiero del Valle, S.A. de C.V. and shall not be reproduced without written authorization.</w:t>
      </w:r>
    </w:p>
    <w:p>
      <w:pPr>
        <w:pStyle w:val="BodyText"/>
      </w:pPr>
      <w:r>
        <w:t xml:space="preserve">Document Reference: PO-MMC-2025-0047 | Classification: Confidential | Jurisdiction: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Mexico Mexico City</dc:title>
  <dc:creator/>
  <dc:language>en</dc:language>
  <cp:keywords/>
  <dcterms:created xsi:type="dcterms:W3CDTF">2026-10-10T09:19:52Z</dcterms:created>
  <dcterms:modified xsi:type="dcterms:W3CDTF">2026-10-10T09:19:52Z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