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Accountant Services Engagement — Pakistan Islamabad</w:t>
      </w:r>
    </w:p>
    <w:bookmarkEnd w:id="20"/>
    <w:bookmarkStart w:id="21" w:name="issuing-organization-buyer"/>
    <w:p>
      <w:pPr>
        <w:pStyle w:val="Heading3"/>
      </w:pPr>
      <w:r>
        <w:t xml:space="preserve">Issuing Organization (Buyer)</w:t>
      </w:r>
    </w:p>
    <w:p>
      <w:pPr>
        <w:pStyle w:val="FirstParagraph"/>
      </w:pPr>
      <w:r>
        <w:rPr>
          <w:bCs/>
          <w:b/>
        </w:rPr>
        <w:t xml:space="preserve">Al-Madina Corporate Services (Pvt.) Ltd.</w:t>
      </w:r>
    </w:p>
    <w:p>
      <w:pPr>
        <w:pStyle w:val="BodyText"/>
      </w:pPr>
      <w:r>
        <w:t xml:space="preserve">Office No. 14, 2nd Floor, Blue Area Commercial Complex</w:t>
      </w:r>
    </w:p>
    <w:p>
      <w:pPr>
        <w:pStyle w:val="BodyText"/>
      </w:pPr>
      <w:r>
        <w:t xml:space="preserve">Islamabad, Pakistan</w:t>
      </w:r>
    </w:p>
    <w:p>
      <w:pPr>
        <w:pStyle w:val="BodyText"/>
      </w:pPr>
      <w:r>
        <w:t xml:space="preserve">NTN: 1234567-8</w:t>
      </w:r>
    </w:p>
    <w:p>
      <w:pPr>
        <w:pStyle w:val="BodyText"/>
      </w:pPr>
      <w:r>
        <w:t xml:space="preserve">Phone: +92-51-227-4567</w:t>
      </w:r>
    </w:p>
    <w:p>
      <w:pPr>
        <w:pStyle w:val="BodyText"/>
      </w:pPr>
      <w:r>
        <w:t xml:space="preserve">Email: procurement@almadinacorp.pk</w:t>
      </w:r>
    </w:p>
    <w:bookmarkEnd w:id="21"/>
    <w:bookmarkStart w:id="22" w:name="service-provider-vendor"/>
    <w:p>
      <w:pPr>
        <w:pStyle w:val="Heading3"/>
      </w:pPr>
      <w:r>
        <w:t xml:space="preserve">Service Provider (Vendor)</w:t>
      </w:r>
    </w:p>
    <w:p>
      <w:pPr>
        <w:pStyle w:val="FirstParagraph"/>
      </w:pPr>
      <w:r>
        <w:rPr>
          <w:bCs/>
          <w:b/>
        </w:rPr>
        <w:t xml:space="preserve">Mr. Ahmed Raza Khan, C.A.</w:t>
      </w:r>
    </w:p>
    <w:p>
      <w:pPr>
        <w:pStyle w:val="BodyText"/>
      </w:pPr>
      <w:r>
        <w:t xml:space="preserve">Chartered Accountant &amp; Financial Consultant</w:t>
      </w:r>
    </w:p>
    <w:p>
      <w:pPr>
        <w:pStyle w:val="BodyText"/>
      </w:pPr>
      <w:r>
        <w:t xml:space="preserve">Suite 8, F-7 Markaz, Jinnah Avenue</w:t>
      </w:r>
    </w:p>
    <w:p>
      <w:pPr>
        <w:pStyle w:val="BodyText"/>
      </w:pPr>
      <w:r>
        <w:t xml:space="preserve">Islamabad, Pakistan</w:t>
      </w:r>
    </w:p>
    <w:p>
      <w:pPr>
        <w:pStyle w:val="BodyText"/>
      </w:pPr>
      <w:r>
        <w:t xml:space="preserve">ICAP Registration No: 4521</w:t>
      </w:r>
    </w:p>
    <w:p>
      <w:pPr>
        <w:pStyle w:val="BodyText"/>
      </w:pPr>
      <w:r>
        <w:t xml:space="preserve">Phone: +92-300-8765432</w:t>
      </w:r>
    </w:p>
    <w:p>
      <w:pPr>
        <w:pStyle w:val="BodyText"/>
      </w:pPr>
      <w:r>
        <w:t xml:space="preserve">Email: ahmed.raza.khan@accountant.pk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PO-2025-ISB-00472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Location:</w:t>
            </w:r>
          </w:p>
        </w:tc>
        <w:tc>
          <w:tcPr/>
          <w:p>
            <w:pPr>
              <w:pStyle w:val="Compact"/>
              <w:jc w:val="left"/>
            </w:pPr>
            <w:r>
              <w:t xml:space="preserve">Al-Madina Corporate Services, Blue Area, Islamabad, Pakistan</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Engagement Period:</w:t>
            </w:r>
          </w:p>
        </w:tc>
        <w:tc>
          <w:tcPr/>
          <w:p>
            <w:pPr>
              <w:pStyle w:val="Compact"/>
              <w:jc w:val="left"/>
            </w:pPr>
            <w:r>
              <w:t xml:space="preserve">1 July 2025 to 30 June 2026 (12 Months)</w:t>
            </w:r>
          </w:p>
        </w:tc>
        <w:tc>
          <w:tcPr/>
          <w:p>
            <w:pPr>
              <w:pStyle w:val="Compact"/>
              <w:jc w:val="left"/>
            </w:pPr>
            <w:r>
              <w:t xml:space="preserve">Authorized By:</w:t>
            </w:r>
          </w:p>
        </w:tc>
        <w:tc>
          <w:tcPr/>
          <w:p>
            <w:pPr>
              <w:pStyle w:val="Compact"/>
              <w:jc w:val="left"/>
            </w:pPr>
            <w:r>
              <w:t xml:space="preserve">Ms. Fatima Noor, Chief Financial Officer</w:t>
            </w:r>
          </w:p>
        </w:tc>
      </w:tr>
    </w:tbl>
    <w:p>
      <w:pPr>
        <w:pStyle w:val="BodyText"/>
      </w:pPr>
      <w:r>
        <w:t xml:space="preserve">Description of Purchase — Accountant Services in Pakistan Islamabad</w:t>
      </w:r>
    </w:p>
    <w:p>
      <w:pPr>
        <w:pStyle w:val="BodyText"/>
      </w:pPr>
      <w:r>
        <w:t xml:space="preserve">This</w:t>
      </w:r>
      <w:r>
        <w:t xml:space="preserve"> </w:t>
      </w:r>
      <w:r>
        <w:t xml:space="preserve">Purchase Order</w:t>
      </w:r>
      <w:r>
        <w:t xml:space="preserve"> </w:t>
      </w:r>
      <w:r>
        <w:t xml:space="preserve">is issued by Al-Madina Corporate Services (Pvt.) Ltd., a registered entity operating in</w:t>
      </w:r>
      <w:r>
        <w:t xml:space="preserve"> </w:t>
      </w:r>
      <w:r>
        <w:t xml:space="preserve">Pakistan Islamabad</w:t>
      </w:r>
      <w:r>
        <w:t xml:space="preserve">, to formally engage the services of a qualified</w:t>
      </w:r>
      <w:r>
        <w:t xml:space="preserve"> </w:t>
      </w:r>
      <w:r>
        <w:t xml:space="preserve">Accountant</w:t>
      </w:r>
      <w:r>
        <w:t xml:space="preserve"> </w:t>
      </w:r>
      <w:r>
        <w:t xml:space="preserve">for the purpose of managing, maintaining, and overseeing all financial records, statutory compliance, and reporting obligations of the organization. This</w:t>
      </w:r>
      <w:r>
        <w:t xml:space="preserve"> </w:t>
      </w:r>
      <w:r>
        <w:t xml:space="preserve">Purchase Order</w:t>
      </w:r>
      <w:r>
        <w:t xml:space="preserve"> </w:t>
      </w:r>
      <w:r>
        <w:t xml:space="preserve">constitutes a binding agreement between the Buyer and the Vendor for the provision of professional</w:t>
      </w:r>
      <w:r>
        <w:t xml:space="preserve"> </w:t>
      </w:r>
      <w:r>
        <w:t xml:space="preserve">Accountant</w:t>
      </w:r>
      <w:r>
        <w:t xml:space="preserve"> </w:t>
      </w:r>
      <w:r>
        <w:t xml:space="preserve">services within the jurisdiction of</w:t>
      </w:r>
      <w:r>
        <w:t xml:space="preserve"> </w:t>
      </w:r>
      <w:r>
        <w:t xml:space="preserve">Pakistan Islamabad</w:t>
      </w:r>
      <w:r>
        <w:t xml:space="preserve">, in accordance with the Companies Act 2017, the Income Tax Ordinance 2001, and all applicable regulations enforced by the Federal Board of Revenue (FBR) and the Institute of Chartered Accountants of Pakistan (ICAP).</w:t>
      </w:r>
    </w:p>
    <w:p>
      <w:pPr>
        <w:pStyle w:val="BodyText"/>
      </w:pPr>
      <w:r>
        <w:t xml:space="preserve">Line Items — Scope of Accountant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Monthly bookkeeping, journal entries, and general ledger maintenance for all business units located in Pakistan Islamabad</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Preparation and filing of monthly sales tax (GST) returns and withholding tax declarations with the FBR Islamabad Regional Office</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Preparation of quarterly financial statements, management accounts, and variance analysis reports</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Annual audited financial statements preparation, statutory audit coordination, and ICAP compliance reporting</w:t>
            </w:r>
          </w:p>
        </w:tc>
        <w:tc>
          <w:tcPr/>
          <w:p>
            <w:pPr>
              <w:pStyle w:val="Compact"/>
              <w:jc w:val="left"/>
            </w:pPr>
            <w:r>
              <w:t xml:space="preserve">Annually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Payroll processing, salary disbursement, and social security (PESSA) compliance for 45 employees in Pakistan Islamabad</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Tax planning, advisory services, and representation before FBR Islamabad during assessments or disputes</w:t>
            </w:r>
          </w:p>
        </w:tc>
        <w:tc>
          <w:tcPr/>
          <w:p>
            <w:pPr>
              <w:pStyle w:val="Compact"/>
              <w:jc w:val="left"/>
            </w:pPr>
            <w:r>
              <w:t xml:space="preserve">As Required</w:t>
            </w:r>
          </w:p>
        </w:tc>
        <w:tc>
          <w:tcPr/>
          <w:p>
            <w:pPr>
              <w:pStyle w:val="Compact"/>
              <w:jc w:val="left"/>
            </w:pPr>
            <w:r>
              <w:t xml:space="preserve">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Bank reconciliation, cash flow monitoring, and monthly treasury reporting</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Fixed asset register maintenance, depreciation schedules, and capital expenditure tracking</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left"/>
            </w:pPr>
            <w:r>
              <w:t xml:space="preserve">TOTAL ANNUAL VALUE (PKR)</w:t>
            </w:r>
          </w:p>
        </w:tc>
        <w:tc>
          <w:tcPr/>
          <w:p>
            <w:pPr>
              <w:pStyle w:val="Compact"/>
              <w:jc w:val="left"/>
            </w:pPr>
            <w:r>
              <w:t xml:space="preserve">4,080,000</w:t>
            </w:r>
          </w:p>
        </w:tc>
      </w:tr>
      <w:tr>
        <w:tc>
          <w:tcPr>
            <w:gridSpan w:val="4"/>
          </w:tcPr>
          <w:p>
            <w:pPr>
              <w:pStyle w:val="Compact"/>
              <w:jc w:val="left"/>
            </w:pPr>
            <w:r>
              <w:t xml:space="preserve">Monthly Equivalent (PKR)</w:t>
            </w:r>
          </w:p>
        </w:tc>
        <w:tc>
          <w:tcPr/>
          <w:p>
            <w:pPr>
              <w:pStyle w:val="Compact"/>
              <w:jc w:val="left"/>
            </w:pPr>
            <w:r>
              <w:t xml:space="preserve">340,000</w:t>
            </w:r>
          </w:p>
        </w:tc>
      </w:tr>
    </w:tbl>
    <w:p>
      <w:pPr>
        <w:pStyle w:val="BodyText"/>
      </w:pPr>
      <w:r>
        <w:rPr>
          <w:bCs/>
          <w:b/>
        </w:rPr>
        <w:t xml:space="preserve">Note:</w:t>
      </w:r>
      <w:r>
        <w:t xml:space="preserve"> </w:t>
      </w:r>
      <w:r>
        <w:t xml:space="preserve">All rates quoted in this Purchase Order are exclusive of applicable taxes. The Accountant shall charge the prevailing General Sales Tax (GST) at 18% as mandated by the Federal Board of Revenue, Pakistan Islamabad, on all professional service invoices. The total tax-inclusive annual amount shall be PKR 4,814,400.</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Islamic Republic of Pakistan, specifically those applicable in the Islamabad Capital Territory. Any disputes arising from this engagement shall be resolved through arbitration in</w:t>
      </w:r>
      <w:r>
        <w:t xml:space="preserve"> </w:t>
      </w:r>
      <w:r>
        <w:t xml:space="preserve">Pakistan Islamabad</w:t>
      </w:r>
      <w:r>
        <w:t xml:space="preserve"> </w:t>
      </w:r>
      <w:r>
        <w:t xml:space="preserve">under the Arbitration Act 1940.</w:t>
      </w:r>
    </w:p>
    <w:p>
      <w:pPr>
        <w:numPr>
          <w:ilvl w:val="0"/>
          <w:numId w:val="1001"/>
        </w:numPr>
        <w:pStyle w:val="Compact"/>
      </w:pP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must hold a valid ICAP membership certificate and shall maintain professional indemnity insurance with a minimum coverage of PKR 10,000,000 throughout the engagement period in</w:t>
      </w:r>
      <w:r>
        <w:t xml:space="preserve"> </w:t>
      </w:r>
      <w:r>
        <w:t xml:space="preserve">Pakistan Islamabad</w:t>
      </w:r>
      <w:r>
        <w:t xml:space="preserve">.</w:t>
      </w:r>
    </w:p>
    <w:p>
      <w:pPr>
        <w:numPr>
          <w:ilvl w:val="0"/>
          <w:numId w:val="1001"/>
        </w:numPr>
        <w:pStyle w:val="Compact"/>
      </w:pPr>
      <w:r>
        <w:t xml:space="preserve">Payment shall be made within thirty (30) calendar days from the date of receipt of a valid tax invoice issued by the</w:t>
      </w:r>
      <w:r>
        <w:t xml:space="preserve"> </w:t>
      </w:r>
      <w:r>
        <w:t xml:space="preserve">Accountant</w:t>
      </w:r>
      <w:r>
        <w:t xml:space="preserve">. Payments shall be processed via bank transfer to the account designated by the Vendor, as per the banking regulations of the State Bank of Pakistan.</w:t>
      </w:r>
    </w:p>
    <w:p>
      <w:pPr>
        <w:numPr>
          <w:ilvl w:val="0"/>
          <w:numId w:val="1001"/>
        </w:numPr>
        <w:pStyle w:val="Compact"/>
      </w:pPr>
      <w:r>
        <w:t xml:space="preserve">The</w:t>
      </w:r>
      <w:r>
        <w:t xml:space="preserve"> </w:t>
      </w:r>
      <w:r>
        <w:t xml:space="preserve">Accountant</w:t>
      </w:r>
      <w:r>
        <w:t xml:space="preserve"> </w:t>
      </w:r>
      <w:r>
        <w:t xml:space="preserve">shall maintain strict confidentiality of all financial data, trade secrets, and proprietary information of Al-Madina Corporate Services (Pvt.) Ltd.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The Vendor shall report to the office of the Buyer located in Blue Area,</w:t>
      </w:r>
      <w:r>
        <w:t xml:space="preserve"> </w:t>
      </w:r>
      <w:r>
        <w:t xml:space="preserve">Pakistan Islamabad</w:t>
      </w:r>
      <w:r>
        <w:t xml:space="preserve">, on a minimum of three (3) working days per week. All physical records, ledgers, and supporting documents shall be maintained at the Islamabad office unless otherwise directed in writing.</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w:t>
      </w:r>
      <w:r>
        <w:t xml:space="preserve"> </w:t>
      </w:r>
      <w:r>
        <w:t xml:space="preserve">Accountant</w:t>
      </w:r>
      <w:r>
        <w:t xml:space="preserve"> </w:t>
      </w:r>
      <w:r>
        <w:t xml:space="preserve">shall deliver all completed work, pending reports, and original documents to the Buyer within seven (7) working days.</w:t>
      </w:r>
    </w:p>
    <w:p>
      <w:pPr>
        <w:numPr>
          <w:ilvl w:val="0"/>
          <w:numId w:val="1001"/>
        </w:numPr>
        <w:pStyle w:val="Compact"/>
      </w:pPr>
      <w:r>
        <w:t xml:space="preserve">The</w:t>
      </w:r>
      <w:r>
        <w:t xml:space="preserve"> </w:t>
      </w:r>
      <w:r>
        <w:t xml:space="preserve">Accountant</w:t>
      </w:r>
      <w:r>
        <w:t xml:space="preserve"> </w:t>
      </w:r>
      <w:r>
        <w:t xml:space="preserve">shall comply with all data protection and privacy regulations as enforced in</w:t>
      </w:r>
      <w:r>
        <w:t xml:space="preserve"> </w:t>
      </w:r>
      <w:r>
        <w:t xml:space="preserve">Pakistan Islamabad</w:t>
      </w:r>
      <w:r>
        <w:t xml:space="preserve">, including the Prevention of Electronic Crimes Act 2016, when handling digital financial records and employee payroll data.</w:t>
      </w:r>
    </w:p>
    <w:p>
      <w:pPr>
        <w:numPr>
          <w:ilvl w:val="0"/>
          <w:numId w:val="1001"/>
        </w:numPr>
        <w:pStyle w:val="Compact"/>
      </w:pPr>
      <w:r>
        <w:t xml:space="preserve">Any amendments, modifications, or extensions to this</w:t>
      </w:r>
      <w:r>
        <w:t xml:space="preserve"> </w:t>
      </w:r>
      <w:r>
        <w:t xml:space="preserve">Purchase Order</w:t>
      </w:r>
      <w:r>
        <w:t xml:space="preserve"> </w:t>
      </w:r>
      <w:r>
        <w:t xml:space="preserve">shall be valid only when documented in writing and signed by both the authorized representative of the Buyer and the</w:t>
      </w:r>
      <w:r>
        <w:t xml:space="preserve"> </w:t>
      </w:r>
      <w:r>
        <w:t xml:space="preserve">Accountant</w:t>
      </w:r>
      <w:r>
        <w:t xml:space="preserve"> </w:t>
      </w:r>
      <w:r>
        <w:t xml:space="preserve">Vendor.</w:t>
      </w:r>
    </w:p>
    <w:p>
      <w:pPr>
        <w:numPr>
          <w:ilvl w:val="0"/>
          <w:numId w:val="1001"/>
        </w:numPr>
        <w:pStyle w:val="Compact"/>
      </w:pPr>
      <w:r>
        <w:t xml:space="preserve">The</w:t>
      </w:r>
      <w:r>
        <w:t xml:space="preserve"> </w:t>
      </w:r>
      <w:r>
        <w:t xml:space="preserve">Accountant</w:t>
      </w:r>
      <w:r>
        <w:t xml:space="preserve"> </w:t>
      </w:r>
      <w:r>
        <w:t xml:space="preserve">shall not subcontract any portion of the services outlined in this</w:t>
      </w:r>
      <w:r>
        <w:t xml:space="preserve"> </w:t>
      </w:r>
      <w:r>
        <w:t xml:space="preserve">Purchase Order</w:t>
      </w:r>
      <w:r>
        <w:t xml:space="preserve"> </w:t>
      </w:r>
      <w:r>
        <w:t xml:space="preserve">without prior written consent from the Chief Financial Officer of the Buyer, based in</w:t>
      </w:r>
      <w:r>
        <w:t xml:space="preserve"> </w:t>
      </w:r>
      <w:r>
        <w:t xml:space="preserve">Pakistan Islamabad</w:t>
      </w:r>
      <w:r>
        <w:t xml:space="preserve">.</w:t>
      </w:r>
    </w:p>
    <w:p>
      <w:pPr>
        <w:pStyle w:val="FirstParagraph"/>
      </w:pPr>
      <w:r>
        <w:t xml:space="preserve">Acceptance and Authorization</w:t>
      </w:r>
    </w:p>
    <w:p>
      <w:pPr>
        <w:pStyle w:val="BodyText"/>
      </w:pPr>
      <w:r>
        <w:t xml:space="preserve">By signing below, both parties acknowledge that this</w:t>
      </w:r>
      <w:r>
        <w:t xml:space="preserve"> </w:t>
      </w:r>
      <w:r>
        <w:t xml:space="preserve">Purchase Order</w:t>
      </w:r>
      <w:r>
        <w:t xml:space="preserve"> </w:t>
      </w:r>
      <w:r>
        <w:t xml:space="preserve">for</w:t>
      </w:r>
      <w:r>
        <w:t xml:space="preserve"> </w:t>
      </w:r>
      <w:r>
        <w:t xml:space="preserve">Accountant</w:t>
      </w:r>
      <w:r>
        <w:t xml:space="preserve"> </w:t>
      </w:r>
      <w:r>
        <w:t xml:space="preserve">services in</w:t>
      </w:r>
      <w:r>
        <w:t xml:space="preserve"> </w:t>
      </w:r>
      <w:r>
        <w:t xml:space="preserve">Pakistan Islamabad</w:t>
      </w:r>
      <w:r>
        <w:t xml:space="preserve"> </w:t>
      </w:r>
      <w:r>
        <w:t xml:space="preserve">has been reviewed, understood, and accepted in its entirety. The terms set forth herein constitute the complete agreement between the parties regarding the engagement described.</w:t>
      </w:r>
    </w:p>
    <w:p>
      <w:pPr>
        <w:pStyle w:val="BodyText"/>
      </w:pPr>
      <w:r>
        <w:rPr>
          <w:bCs/>
          <w:b/>
        </w:rPr>
        <w:t xml:space="preserve">For and on behalf of Al-Madina Corporate Services (Pvt.) Ltd.</w:t>
      </w:r>
      <w:r>
        <w:br/>
      </w:r>
      <w:r>
        <w:t xml:space="preserve">Name: Ms. Fatima Noor</w:t>
      </w:r>
      <w:r>
        <w:br/>
      </w:r>
      <w:r>
        <w:t xml:space="preserve">Designation: Chief Financial Officer</w:t>
      </w:r>
      <w:r>
        <w:br/>
      </w:r>
      <w:r>
        <w:t xml:space="preserve">Date: _______________</w:t>
      </w:r>
    </w:p>
    <w:p>
      <w:pPr>
        <w:pStyle w:val="BodyText"/>
      </w:pPr>
      <w:r>
        <w:rPr>
          <w:bCs/>
          <w:b/>
        </w:rPr>
        <w:t xml:space="preserve">For and on behalf of the Accountant (Vendor)</w:t>
      </w:r>
      <w:r>
        <w:br/>
      </w:r>
      <w:r>
        <w:t xml:space="preserve">Name: Mr. Ahmed Raza Khan, C.A.</w:t>
      </w:r>
      <w:r>
        <w:br/>
      </w:r>
      <w:r>
        <w:t xml:space="preserve">ICAP Reg. No: 4521</w:t>
      </w:r>
      <w:r>
        <w:br/>
      </w:r>
      <w:r>
        <w:t xml:space="preserve">Date: _______________</w:t>
      </w:r>
    </w:p>
    <w:p>
      <w:pPr>
        <w:pStyle w:val="BodyText"/>
      </w:pPr>
      <w:r>
        <w:t xml:space="preserve">This Purchase Order (PO-2025-ISB-00472) is issued by Al-Madina Corporate Services (Pvt.) Ltd., Islamabad, Pakistan. This document is valid only for the engagement of Accountant services as described herein. Unauthorized reproduction or distribution of this Purchase Order is strictly prohibited. For queries, contact the Procurement Department at procurement@almadinacorp.pk, Blue Area, Pakistan Islamabad.</w:t>
      </w:r>
    </w:p>
    <w:p>
      <w:pPr>
        <w:pStyle w:val="BodyText"/>
      </w:pPr>
      <w:r>
        <w:t xml:space="preserve">Document Reference: PO-2025-ISB-00472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Pakistan Islamabad</dc:title>
  <dc:creator/>
  <dc:language>en</dc:language>
  <cp:keywords/>
  <dcterms:created xsi:type="dcterms:W3CDTF">2026-10-10T08:41:24Z</dcterms:created>
  <dcterms:modified xsi:type="dcterms:W3CDTF">2026-10-10T08:41:24Z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