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Official Procurement Document for Professional Accounting Services</w:t>
      </w:r>
    </w:p>
    <w:p>
      <w:pPr>
        <w:pStyle w:val="BodyText"/>
      </w:pPr>
      <w:r>
        <w:t xml:space="preserve">Issued in the City of Lima, Republic of Peru</w:t>
      </w:r>
    </w:p>
    <w:bookmarkEnd w:id="20"/>
    <w:bookmarkStart w:id="21" w:name="buyer-requiring-department"/>
    <w:p>
      <w:pPr>
        <w:pStyle w:val="Heading3"/>
      </w:pPr>
      <w:r>
        <w:t xml:space="preserve">BUYER / REQUIRING DEPARTMENT</w:t>
      </w:r>
    </w:p>
    <w:p>
      <w:pPr>
        <w:pStyle w:val="FirstParagraph"/>
      </w:pPr>
      <w:r>
        <w:rPr>
          <w:bCs/>
          <w:b/>
        </w:rPr>
        <w:t xml:space="preserve">Company:</w:t>
      </w:r>
      <w:r>
        <w:t xml:space="preserve"> </w:t>
      </w:r>
      <w:r>
        <w:t xml:space="preserve">Andina Corporations S.A.C.</w:t>
      </w:r>
    </w:p>
    <w:p>
      <w:pPr>
        <w:pStyle w:val="BodyText"/>
      </w:pPr>
      <w:r>
        <w:rPr>
          <w:bCs/>
          <w:b/>
        </w:rPr>
        <w:t xml:space="preserve">RUC:</w:t>
      </w:r>
      <w:r>
        <w:t xml:space="preserve"> </w:t>
      </w:r>
      <w:r>
        <w:t xml:space="preserve">20587432190</w:t>
      </w:r>
    </w:p>
    <w:p>
      <w:pPr>
        <w:pStyle w:val="BodyText"/>
      </w:pPr>
      <w:r>
        <w:rPr>
          <w:bCs/>
          <w:b/>
        </w:rPr>
        <w:t xml:space="preserve">Address:</w:t>
      </w:r>
      <w:r>
        <w:t xml:space="preserve"> </w:t>
      </w:r>
      <w:r>
        <w:t xml:space="preserve">Av. Javier Prado Este 1250, Of. 804, San Isidro, Lima, Peru</w:t>
      </w:r>
    </w:p>
    <w:p>
      <w:pPr>
        <w:pStyle w:val="BodyText"/>
      </w:pPr>
      <w:r>
        <w:rPr>
          <w:bCs/>
          <w:b/>
        </w:rPr>
        <w:t xml:space="preserve">Phone:</w:t>
      </w:r>
      <w:r>
        <w:t xml:space="preserve"> </w:t>
      </w:r>
      <w:r>
        <w:t xml:space="preserve">+51 1 445-6789</w:t>
      </w:r>
    </w:p>
    <w:p>
      <w:pPr>
        <w:pStyle w:val="BodyText"/>
      </w:pPr>
      <w:r>
        <w:rPr>
          <w:bCs/>
          <w:b/>
        </w:rPr>
        <w:t xml:space="preserve">Email:</w:t>
      </w:r>
      <w:r>
        <w:t xml:space="preserve"> </w:t>
      </w:r>
      <w:r>
        <w:t xml:space="preserve">procurement@andinacorp.pe</w:t>
      </w:r>
    </w:p>
    <w:p>
      <w:pPr>
        <w:pStyle w:val="BodyText"/>
      </w:pPr>
      <w:r>
        <w:rPr>
          <w:bCs/>
          <w:b/>
        </w:rPr>
        <w:t xml:space="preserve">Authorized By:</w:t>
      </w:r>
      <w:r>
        <w:t xml:space="preserve"> </w:t>
      </w:r>
      <w:r>
        <w:t xml:space="preserve">Ing. Carlos Mendoza Ríos, Chief Financial Officer</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Contabilidad Profesional del Pacífico S.C.</w:t>
      </w:r>
    </w:p>
    <w:p>
      <w:pPr>
        <w:pStyle w:val="BodyText"/>
      </w:pPr>
      <w:r>
        <w:rPr>
          <w:bCs/>
          <w:b/>
        </w:rPr>
        <w:t xml:space="preserve">RUC:</w:t>
      </w:r>
      <w:r>
        <w:t xml:space="preserve"> </w:t>
      </w:r>
      <w:r>
        <w:t xml:space="preserve">20601234567</w:t>
      </w:r>
    </w:p>
    <w:p>
      <w:pPr>
        <w:pStyle w:val="BodyText"/>
      </w:pPr>
      <w:r>
        <w:rPr>
          <w:bCs/>
          <w:b/>
        </w:rPr>
        <w:t xml:space="preserve">Address:</w:t>
      </w:r>
      <w:r>
        <w:t xml:space="preserve"> </w:t>
      </w:r>
      <w:r>
        <w:t xml:space="preserve">Jr. Unión 456, Piso 3, Miraflores, Lima, Peru</w:t>
      </w:r>
    </w:p>
    <w:p>
      <w:pPr>
        <w:pStyle w:val="BodyText"/>
      </w:pPr>
      <w:r>
        <w:rPr>
          <w:bCs/>
          <w:b/>
        </w:rPr>
        <w:t xml:space="preserve">Phone:</w:t>
      </w:r>
      <w:r>
        <w:t xml:space="preserve"> </w:t>
      </w:r>
      <w:r>
        <w:t xml:space="preserve">+51 1 442-3311</w:t>
      </w:r>
    </w:p>
    <w:p>
      <w:pPr>
        <w:pStyle w:val="BodyText"/>
      </w:pPr>
      <w:r>
        <w:rPr>
          <w:bCs/>
          <w:b/>
        </w:rPr>
        <w:t xml:space="preserve">Email:</w:t>
      </w:r>
      <w:r>
        <w:t xml:space="preserve"> </w:t>
      </w:r>
      <w:r>
        <w:t xml:space="preserve">servicios@cppcontadores.pe</w:t>
      </w:r>
    </w:p>
    <w:p>
      <w:pPr>
        <w:pStyle w:val="BodyText"/>
      </w:pPr>
      <w:r>
        <w:rPr>
          <w:bCs/>
          <w:b/>
        </w:rPr>
        <w:t xml:space="preserve">Authorized By:</w:t>
      </w:r>
      <w:r>
        <w:t xml:space="preserve"> </w:t>
      </w:r>
      <w:r>
        <w:t xml:space="preserve">Lic. María Fernanda Quispe, Senior Accountant &amp; Partner</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PO-2025-00487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Delivery / Service Location:</w:t>
            </w:r>
          </w:p>
        </w:tc>
        <w:tc>
          <w:tcPr>
            <w:gridSpan w:val="3"/>
          </w:tcPr>
          <w:p>
            <w:pPr>
              <w:pStyle w:val="Compact"/>
              <w:jc w:val="left"/>
            </w:pPr>
            <w:r>
              <w:t xml:space="preserve">Av. Javier Prado Este 1250, San Isidro, Lima, Peru (On-site and Remote)</w:t>
            </w:r>
          </w:p>
        </w:tc>
      </w:tr>
      <w:tr>
        <w:tc>
          <w:tcPr/>
          <w:p>
            <w:pPr>
              <w:pStyle w:val="Compact"/>
              <w:jc w:val="left"/>
            </w:pPr>
            <w:r>
              <w:t xml:space="preserve">Required Start Date:</w:t>
            </w:r>
          </w:p>
        </w:tc>
        <w:tc>
          <w:tcPr/>
          <w:p>
            <w:pPr>
              <w:pStyle w:val="Compact"/>
              <w:jc w:val="left"/>
            </w:pPr>
            <w:r>
              <w:t xml:space="preserve">July 1, 2025</w:t>
            </w:r>
          </w:p>
        </w:tc>
        <w:tc>
          <w:tcPr/>
          <w:p>
            <w:pPr>
              <w:pStyle w:val="Compact"/>
              <w:jc w:val="left"/>
            </w:pPr>
            <w:r>
              <w:t xml:space="preserve">Contract Duration:</w:t>
            </w:r>
          </w:p>
        </w:tc>
        <w:tc>
          <w:tcPr/>
          <w:p>
            <w:pPr>
              <w:pStyle w:val="Compact"/>
              <w:jc w:val="left"/>
            </w:pPr>
            <w:r>
              <w:t xml:space="preserve">12 Months (July 2025 – June 2026)</w:t>
            </w:r>
          </w:p>
        </w:tc>
      </w:tr>
      <w:tr>
        <w:tc>
          <w:tcPr/>
          <w:p>
            <w:pPr>
              <w:pStyle w:val="Compact"/>
              <w:jc w:val="left"/>
            </w:pPr>
            <w:r>
              <w:t xml:space="preserve">Currency:</w:t>
            </w:r>
          </w:p>
        </w:tc>
        <w:tc>
          <w:tcPr/>
          <w:p>
            <w:pPr>
              <w:pStyle w:val="Compact"/>
              <w:jc w:val="left"/>
            </w:pPr>
            <w:r>
              <w:t xml:space="preserve">Peruvian Sol (PEN / S/)</w:t>
            </w:r>
          </w:p>
        </w:tc>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Governing Law:</w:t>
            </w:r>
          </w:p>
        </w:tc>
        <w:tc>
          <w:tcPr>
            <w:gridSpan w:val="3"/>
          </w:tcPr>
          <w:p>
            <w:pPr>
              <w:pStyle w:val="Compact"/>
              <w:jc w:val="left"/>
            </w:pPr>
            <w:r>
              <w:t xml:space="preserve">Peruvian Civil Code, Ley General de Sociedades (D.L. 26887), and SUNAT regulations applicable in Lima, Peru</w:t>
            </w:r>
          </w:p>
        </w:tc>
      </w:tr>
    </w:tbl>
    <w:bookmarkStart w:id="23" w:name="X8b1ba202f2a39d3795270516497ccabd4a05e11"/>
    <w:p>
      <w:pPr>
        <w:pStyle w:val="Heading2"/>
      </w:pPr>
      <w:r>
        <w:t xml:space="preserve">1. DESCRIPTION OF SERVICES – ACCOUNTANT PROCUREMENT</w:t>
      </w:r>
    </w:p>
    <w:p>
      <w:pPr>
        <w:pStyle w:val="FirstParagraph"/>
      </w:pPr>
      <w:r>
        <w:t xml:space="preserve">This Purchase Order is issued by Andina Corporations S.A.C., a Peruvian corporation registered in Lima, to formally procure the professional services of a certified Accountant and a supporting accounting team from Contabilidad Profesional del Pacífico S.C. The Accountant engaged under this Purchase Order shall be responsible for the full-cycle financial management, tax compliance, and statutory reporting of the Buyer's operations located in the metropolitan area of Peru Lima. The scope of work encompasses general ledger maintenance, monthly and annual financial statement preparation, VAT (IGV) filings, corporate income tax (Impuesto a la Renta) declarations, payroll processing for 145 employees, and reconciliation of all bank accounts held with Peruvian financial institutions in Lima.</w:t>
      </w:r>
    </w:p>
    <w:bookmarkEnd w:id="23"/>
    <w:bookmarkStart w:id="24"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Accountant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w:t>
            </w:r>
          </w:p>
        </w:tc>
        <w:tc>
          <w:tcPr/>
          <w:p>
            <w:pPr>
              <w:pStyle w:val="Compact"/>
              <w:jc w:val="left"/>
            </w:pPr>
            <w:r>
              <w:t xml:space="preserve">Amount (S/)</w:t>
            </w:r>
          </w:p>
        </w:tc>
      </w:tr>
      <w:tr>
        <w:tc>
          <w:tcPr/>
          <w:p>
            <w:pPr>
              <w:pStyle w:val="Compact"/>
              <w:jc w:val="left"/>
            </w:pPr>
            <w:r>
              <w:t xml:space="preserve">1</w:t>
            </w:r>
          </w:p>
        </w:tc>
        <w:tc>
          <w:tcPr/>
          <w:p>
            <w:pPr>
              <w:pStyle w:val="Compact"/>
              <w:jc w:val="left"/>
            </w:pPr>
            <w:r>
              <w:t xml:space="preserve">Senior Accountant – Full-cycle bookkeeping, general ledger, and monthly financial reporting for the Lima headquarters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Tax Compliance – IGV (VAT) monthly filings, Impuesto a la Renta quarterly and annual declarations, and SUNAT audit support in Peru Lima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Payroll Accounting – Processing of 145 employee salaries, CTS, gratificaciones, and social security (EsSalud) contributions per Peruvian labor law</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4</w:t>
            </w:r>
          </w:p>
        </w:tc>
        <w:tc>
          <w:tcPr/>
          <w:p>
            <w:pPr>
              <w:pStyle w:val="Compact"/>
              <w:jc w:val="left"/>
            </w:pPr>
            <w:r>
              <w:t xml:space="preserve">Bank Reconciliation &amp; Cash Flow Management – Monthly reconciliation of 6 bank accounts and preparation of cash flow projections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5</w:t>
            </w:r>
          </w:p>
        </w:tc>
        <w:tc>
          <w:tcPr/>
          <w:p>
            <w:pPr>
              <w:pStyle w:val="Compact"/>
              <w:jc w:val="left"/>
            </w:pPr>
            <w:r>
              <w:t xml:space="preserve">Annual Financial Statements &amp; Audit Support – Preparation of balance sheet, income statement, and notes per IFRS/NIIF for the fiscal year ending in Lima, Peru</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Ad-hoc Consulting – Up to 40 hours of additional Accountant advisory on tax planning, regulatory changes, and financial restructuring in Peru Lima</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350.00</w:t>
            </w:r>
          </w:p>
        </w:tc>
        <w:tc>
          <w:tcPr/>
          <w:p>
            <w:pPr>
              <w:pStyle w:val="Compact"/>
              <w:jc w:val="left"/>
            </w:pPr>
            <w:r>
              <w:t xml:space="preserve">14,000.00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S/ 260,000.00</w:t>
            </w:r>
          </w:p>
        </w:tc>
      </w:tr>
      <w:tr>
        <w:tc>
          <w:tcPr/>
          <w:p>
            <w:pPr>
              <w:pStyle w:val="Compact"/>
              <w:jc w:val="left"/>
            </w:pPr>
            <w:r>
              <w:t xml:space="preserve">IGV (18%):</w:t>
            </w:r>
          </w:p>
        </w:tc>
        <w:tc>
          <w:tcPr/>
          <w:p>
            <w:pPr>
              <w:pStyle w:val="Compact"/>
              <w:jc w:val="right"/>
            </w:pPr>
            <w:r>
              <w:t xml:space="preserve">S/ 46,800.00</w:t>
            </w:r>
          </w:p>
        </w:tc>
      </w:tr>
      <w:tr>
        <w:tc>
          <w:tcPr/>
          <w:p>
            <w:pPr>
              <w:pStyle w:val="Compact"/>
              <w:jc w:val="left"/>
            </w:pPr>
            <w:r>
              <w:t xml:space="preserve">TOTAL (incl. IGV):</w:t>
            </w:r>
          </w:p>
        </w:tc>
        <w:tc>
          <w:tcPr/>
          <w:p>
            <w:pPr>
              <w:pStyle w:val="Compact"/>
              <w:jc w:val="right"/>
            </w:pPr>
            <w:r>
              <w:t xml:space="preserve">S/ 306,800.00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Scope and Performance:</w:t>
      </w:r>
      <w:r>
        <w:t xml:space="preserve"> </w:t>
      </w:r>
      <w:r>
        <w:t xml:space="preserve">The Accountant and the supporting team shall perform all duties in strict compliance with the Peruvian Tax Code (Código Tributario), the regulations issued by SUNAT (Superintendencia Nacional de Aduanas y de Administración Tributaria), and the accounting standards (NIIF) as adopted in Peru. All work shall be delivered from the service provider's office in Miraflores, Lima, or remotely as agreed, with on-site visits to the Buyer's premises in San Isidro, Lima, no fewer than two (2) times per month.</w:t>
      </w:r>
    </w:p>
    <w:p>
      <w:pPr>
        <w:numPr>
          <w:ilvl w:val="0"/>
          <w:numId w:val="1001"/>
        </w:numPr>
        <w:pStyle w:val="Compact"/>
      </w:pPr>
      <w:r>
        <w:rPr>
          <w:bCs/>
          <w:b/>
        </w:rPr>
        <w:t xml:space="preserve">Confidentiality:</w:t>
      </w:r>
      <w:r>
        <w:t xml:space="preserve"> </w:t>
      </w:r>
      <w:r>
        <w:t xml:space="preserve">The Accountant shall maintain absolute confidentiality over all financial records, payroll data, and proprietary business information of Andina Corporations S.A.C. This obligation survives the termination of this Purchase Order for a period of five (5) years, in accordance with Peruvian data protection law (Ley N° 29733).</w:t>
      </w:r>
    </w:p>
    <w:p>
      <w:pPr>
        <w:numPr>
          <w:ilvl w:val="0"/>
          <w:numId w:val="1001"/>
        </w:numPr>
        <w:pStyle w:val="Compact"/>
      </w:pPr>
      <w:r>
        <w:rPr>
          <w:bCs/>
          <w:b/>
        </w:rPr>
        <w:t xml:space="preserve">Payment:</w:t>
      </w:r>
      <w:r>
        <w:t xml:space="preserve"> </w:t>
      </w:r>
      <w:r>
        <w:t xml:space="preserve">Invoices shall be issued monthly by the 5th business day. Payment shall be made via bank transfer to the account designated by the Supplier within thirty (30) calendar days of the invoice date. Late payments shall accrue interest at the maximum rate established by the Central Reserve Bank of Peru (BCRP) in Lima.</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by the Accountant, including but not limited to failure to file mandatory tax returns with SUNAT, the Buyer may terminate immediately upon written notice.</w:t>
      </w:r>
    </w:p>
    <w:p>
      <w:pPr>
        <w:numPr>
          <w:ilvl w:val="0"/>
          <w:numId w:val="1001"/>
        </w:numPr>
        <w:pStyle w:val="Compact"/>
      </w:pPr>
      <w:r>
        <w:rPr>
          <w:bCs/>
          <w:b/>
        </w:rPr>
        <w:t xml:space="preserve">Dispute Resolution:</w:t>
      </w:r>
      <w:r>
        <w:t xml:space="preserve"> </w:t>
      </w:r>
      <w:r>
        <w:t xml:space="preserve">Any dispute arising from this Purchase Order shall be resolved first through good-faith negotiation. Failing resolution within thirty (30) days, the matter shall be submitted to the competent civil courts of the judicial district of Lima, Peru, or to arbitration before the Lima Chamber of Commerce (Cámara de Comercio de Lima) at the parties' election.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affecting the Lima metropolitan area, government-mandated shutdowns, or systemic failures of SUNAT's electronic platforms.</w:t>
      </w:r>
    </w:p>
    <w:p>
      <w:pPr>
        <w:numPr>
          <w:ilvl w:val="0"/>
          <w:numId w:val="1001"/>
        </w:numPr>
        <w:pStyle w:val="Compact"/>
      </w:pPr>
      <w:r>
        <w:rPr>
          <w:bCs/>
          <w:b/>
        </w:rPr>
        <w:t xml:space="preserve">Compliance with Peruvian Law:</w:t>
      </w:r>
      <w:r>
        <w:t xml:space="preserve"> </w:t>
      </w:r>
      <w:r>
        <w:t xml:space="preserve">The Supplier warrants that the Accountant engaged holds a valid professional registration with the Colegio de Contadores Públicos de Lima and that all services are rendered in full compliance with the labor, tax, and commercial laws of the Republic of Peru.</w:t>
      </w:r>
    </w:p>
    <w:bookmarkEnd w:id="25"/>
    <w:bookmarkStart w:id="26" w:name="authorization-and-acceptance"/>
    <w:p>
      <w:pPr>
        <w:pStyle w:val="Heading2"/>
      </w:pPr>
      <w:r>
        <w:t xml:space="preserve">4. AUTHORIZATION AND ACCEPTANCE</w:t>
      </w:r>
    </w:p>
    <w:p>
      <w:pPr>
        <w:pStyle w:val="FirstParagraph"/>
      </w:pPr>
      <w:r>
        <w:t xml:space="preserve">This Purchase Order becomes effective upon signature by both parties. The Supplier acknowledges receipt of this Purchase Order and agrees to furnish the Accountant services described herein in the City of Lima, Peru, under the terms and conditions set forth above.</w:t>
      </w:r>
    </w:p>
    <w:p>
      <w:pPr>
        <w:pStyle w:val="BodyText"/>
      </w:pPr>
      <w:r>
        <w:rPr>
          <w:bCs/>
          <w:b/>
        </w:rPr>
        <w:t xml:space="preserve">FOR THE BUYER</w:t>
      </w:r>
      <w:r>
        <w:br/>
      </w:r>
      <w:r>
        <w:t xml:space="preserve">Andina Corporations S.A.C.</w:t>
      </w:r>
      <w:r>
        <w:br/>
      </w:r>
      <w:r>
        <w:br/>
      </w:r>
      <w:r>
        <w:t xml:space="preserve">______________________________</w:t>
      </w:r>
      <w:r>
        <w:br/>
      </w:r>
      <w:r>
        <w:t xml:space="preserve">Ing. Carlos Mendoza Ríos</w:t>
      </w:r>
      <w:r>
        <w:br/>
      </w:r>
      <w:r>
        <w:t xml:space="preserve">Chief Financial Officer</w:t>
      </w:r>
      <w:r>
        <w:br/>
      </w:r>
      <w:r>
        <w:t xml:space="preserve">Date: _______________</w:t>
      </w:r>
    </w:p>
    <w:p>
      <w:pPr>
        <w:pStyle w:val="BodyText"/>
      </w:pPr>
      <w:r>
        <w:rPr>
          <w:bCs/>
          <w:b/>
        </w:rPr>
        <w:t xml:space="preserve">FOR THE SUPPLIER</w:t>
      </w:r>
      <w:r>
        <w:br/>
      </w:r>
      <w:r>
        <w:t xml:space="preserve">Contabilidad Profesional del Pacífico S.C.</w:t>
      </w:r>
      <w:r>
        <w:br/>
      </w:r>
      <w:r>
        <w:br/>
      </w:r>
      <w:r>
        <w:t xml:space="preserve">______________________________</w:t>
      </w:r>
      <w:r>
        <w:br/>
      </w:r>
      <w:r>
        <w:t xml:space="preserve">Lic. María Fernanda Quispe</w:t>
      </w:r>
      <w:r>
        <w:br/>
      </w:r>
      <w:r>
        <w:t xml:space="preserve">Senior Accountant &amp; Partner</w:t>
      </w:r>
      <w:r>
        <w:br/>
      </w:r>
      <w:r>
        <w:t xml:space="preserve">Date: _______________</w:t>
      </w:r>
    </w:p>
    <w:p>
      <w:pPr>
        <w:pStyle w:val="BodyText"/>
      </w:pPr>
      <w:r>
        <w:t xml:space="preserve">[Company Stamp / Sello – Lima, Peru]</w:t>
      </w:r>
    </w:p>
    <w:p>
      <w:pPr>
        <w:pStyle w:val="BodyText"/>
      </w:pPr>
      <w:r>
        <w:t xml:space="preserve">Purchase Order PO-2025-00487 | Andina Corporations S.A.C. | Av. Javier Prado Este 1250, San Isidro, Lima, Peru</w:t>
      </w:r>
    </w:p>
    <w:p>
      <w:pPr>
        <w:pStyle w:val="BodyText"/>
      </w:pPr>
      <w:r>
        <w:t xml:space="preserve">This document is governed by the laws of the Republic of Peru. Issued in the City of Lima. All references to "Peru Lima" denote the metropolitan jurisdiction of Lima, Peru, for legal and operational purposes.</w:t>
      </w:r>
    </w:p>
    <w:p>
      <w:pPr>
        <w:pStyle w:val="BodyText"/>
      </w:pPr>
      <w:r>
        <w:t xml:space="preserve">Page 1 of 1 | Confidential – For Internal and Legal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Peru Lima</dc:title>
  <dc:creator/>
  <dc:language>en</dc:language>
  <cp:keywords/>
  <dcterms:created xsi:type="dcterms:W3CDTF">2026-10-10T06:20:07Z</dcterms:created>
  <dcterms:modified xsi:type="dcterms:W3CDTF">2026-10-10T06:20:07Z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