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t xml:space="preserve">Procurement of Professional Accountant Services — Senegal Dakar</w:t>
      </w:r>
    </w:p>
    <w:p>
      <w:pPr>
        <w:pStyle w:val="BodyText"/>
      </w:pPr>
      <w:r>
        <w:t xml:space="preserve">PO No: SD-2025-ACCT-0047</w:t>
      </w:r>
    </w:p>
    <w:bookmarkEnd w:id="20"/>
    <w:p>
      <w:pPr>
        <w:pStyle w:val="BodyText"/>
      </w:pPr>
      <w:r>
        <w:t xml:space="preserve">Date of Issue:</w:t>
      </w:r>
      <w:r>
        <w:t xml:space="preserve"> </w:t>
      </w:r>
      <w:r>
        <w:t xml:space="preserve">14 June 2025</w:t>
      </w:r>
    </w:p>
    <w:p>
      <w:pPr>
        <w:pStyle w:val="BodyText"/>
      </w:pPr>
      <w:r>
        <w:t xml:space="preserve">Delivery Location:</w:t>
      </w:r>
      <w:r>
        <w:t xml:space="preserve"> </w:t>
      </w:r>
      <w:r>
        <w:t xml:space="preserve">Dakar, Senegal</w:t>
      </w:r>
    </w:p>
    <w:p>
      <w:pPr>
        <w:pStyle w:val="BodyText"/>
      </w:pPr>
      <w:r>
        <w:t xml:space="preserve">Valid Until:</w:t>
      </w:r>
      <w:r>
        <w:t xml:space="preserve"> </w:t>
      </w:r>
      <w:r>
        <w:t xml:space="preserve">14 July 2025</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Teranga Business Solutions SARL</w:t>
      </w:r>
    </w:p>
    <w:p>
      <w:pPr>
        <w:pStyle w:val="BodyText"/>
      </w:pPr>
      <w:r>
        <w:rPr>
          <w:bCs/>
          <w:b/>
        </w:rPr>
        <w:t xml:space="preserve">Address:</w:t>
      </w:r>
      <w:r>
        <w:t xml:space="preserve"> </w:t>
      </w:r>
      <w:r>
        <w:t xml:space="preserve">Boulevard du Général De Gaulle, Plateau, Dakar, Senegal</w:t>
      </w:r>
    </w:p>
    <w:p>
      <w:pPr>
        <w:pStyle w:val="BodyText"/>
      </w:pPr>
      <w:r>
        <w:rPr>
          <w:bCs/>
          <w:b/>
        </w:rPr>
        <w:t xml:space="preserve">RC:</w:t>
      </w:r>
      <w:r>
        <w:t xml:space="preserve"> </w:t>
      </w:r>
      <w:r>
        <w:t xml:space="preserve">SN DKR 2019 B 12345</w:t>
      </w:r>
    </w:p>
    <w:p>
      <w:pPr>
        <w:pStyle w:val="BodyText"/>
      </w:pPr>
      <w:r>
        <w:rPr>
          <w:bCs/>
          <w:b/>
        </w:rPr>
        <w:t xml:space="preserve">NIF:</w:t>
      </w:r>
      <w:r>
        <w:t xml:space="preserve"> </w:t>
      </w:r>
      <w:r>
        <w:t xml:space="preserve">0045678901234</w:t>
      </w:r>
    </w:p>
    <w:p>
      <w:pPr>
        <w:pStyle w:val="BodyText"/>
      </w:pPr>
      <w:r>
        <w:rPr>
          <w:bCs/>
          <w:b/>
        </w:rPr>
        <w:t xml:space="preserve">Contact:</w:t>
      </w:r>
      <w:r>
        <w:t xml:space="preserve"> </w:t>
      </w:r>
      <w:r>
        <w:t xml:space="preserve">Mr. Ousmane Diop, Chief Financial Officer</w:t>
      </w:r>
    </w:p>
    <w:p>
      <w:pPr>
        <w:pStyle w:val="BodyText"/>
      </w:pPr>
      <w:r>
        <w:rPr>
          <w:bCs/>
          <w:b/>
        </w:rPr>
        <w:t xml:space="preserve">Email:</w:t>
      </w:r>
      <w:r>
        <w:t xml:space="preserve"> </w:t>
      </w:r>
      <w:r>
        <w:t xml:space="preserve">finance@terangabs.sn</w:t>
      </w:r>
    </w:p>
    <w:p>
      <w:pPr>
        <w:pStyle w:val="BodyText"/>
      </w:pPr>
      <w:r>
        <w:rPr>
          <w:bCs/>
          <w:b/>
        </w:rPr>
        <w:t xml:space="preserve">Phone:</w:t>
      </w:r>
      <w:r>
        <w:t xml:space="preserve"> </w:t>
      </w:r>
      <w:r>
        <w:t xml:space="preserve">+221 33 800 12 34</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Cabinet Comptable Ndiaye &amp; Associés</w:t>
      </w:r>
    </w:p>
    <w:p>
      <w:pPr>
        <w:pStyle w:val="BodyText"/>
      </w:pPr>
      <w:r>
        <w:rPr>
          <w:bCs/>
          <w:b/>
        </w:rPr>
        <w:t xml:space="preserve">Address:</w:t>
      </w:r>
      <w:r>
        <w:t xml:space="preserve"> </w:t>
      </w:r>
      <w:r>
        <w:t xml:space="preserve">Avenue Cheikh Anta Diop, Almadies, Dakar, Senegal</w:t>
      </w:r>
    </w:p>
    <w:p>
      <w:pPr>
        <w:pStyle w:val="BodyText"/>
      </w:pPr>
      <w:r>
        <w:rPr>
          <w:bCs/>
          <w:b/>
        </w:rPr>
        <w:t xml:space="preserve">RC:</w:t>
      </w:r>
      <w:r>
        <w:t xml:space="preserve"> </w:t>
      </w:r>
      <w:r>
        <w:t xml:space="preserve">SN DKR 2015 B 08765</w:t>
      </w:r>
    </w:p>
    <w:p>
      <w:pPr>
        <w:pStyle w:val="BodyText"/>
      </w:pPr>
      <w:r>
        <w:rPr>
          <w:bCs/>
          <w:b/>
        </w:rPr>
        <w:t xml:space="preserve">NIF:</w:t>
      </w:r>
      <w:r>
        <w:t xml:space="preserve"> </w:t>
      </w:r>
      <w:r>
        <w:t xml:space="preserve">0098765432109</w:t>
      </w:r>
    </w:p>
    <w:p>
      <w:pPr>
        <w:pStyle w:val="BodyText"/>
      </w:pPr>
      <w:r>
        <w:rPr>
          <w:bCs/>
          <w:b/>
        </w:rPr>
        <w:t xml:space="preserve">Contact:</w:t>
      </w:r>
      <w:r>
        <w:t xml:space="preserve"> </w:t>
      </w:r>
      <w:r>
        <w:t xml:space="preserve">Mme. Aïssatou Ndiaye, Lead Accountant</w:t>
      </w:r>
    </w:p>
    <w:p>
      <w:pPr>
        <w:pStyle w:val="BodyText"/>
      </w:pPr>
      <w:r>
        <w:rPr>
          <w:bCs/>
          <w:b/>
        </w:rPr>
        <w:t xml:space="preserve">Email:</w:t>
      </w:r>
      <w:r>
        <w:t xml:space="preserve"> </w:t>
      </w:r>
      <w:r>
        <w:t xml:space="preserve">contact@ndiaye-comptable.sn</w:t>
      </w:r>
    </w:p>
    <w:p>
      <w:pPr>
        <w:pStyle w:val="BodyText"/>
      </w:pPr>
      <w:r>
        <w:rPr>
          <w:bCs/>
          <w:b/>
        </w:rPr>
        <w:t xml:space="preserve">Phone:</w:t>
      </w:r>
      <w:r>
        <w:t xml:space="preserve"> </w:t>
      </w:r>
      <w:r>
        <w:t xml:space="preserve">+221 33 860 56 78</w:t>
      </w:r>
    </w:p>
    <w:bookmarkEnd w:id="22"/>
    <w:bookmarkStart w:id="23" w:name="Xc84cb6a6c791578bfc5c992de3742c1fdb0178e"/>
    <w:p>
      <w:pPr>
        <w:pStyle w:val="Heading2"/>
      </w:pPr>
      <w:r>
        <w:t xml:space="preserve">Description of Procurement — Accountant Services in Senegal Dakar</w:t>
      </w:r>
    </w:p>
    <w:p>
      <w:pPr>
        <w:pStyle w:val="FirstParagraph"/>
      </w:pPr>
      <w:r>
        <w:t xml:space="preserve">This Purchase Order is issued by Teranga Business Solutions SARL, a company duly registered and operating in Senegal Dakar, for the procurement of comprehensive professional Accountant services. The selected Accountant firm, Cabinet Comptable Ndiaye &amp; Associés, based in the Almadies district of Senegal Dakar, has been engaged to provide full-spectrum accounting, financial reporting, tax compliance, and advisory services in accordance with the Senegalese General Accounting Standards (SYSCOHADA) and the regulatory requirements of the Direction Générale des Impôts (DGI) of Senegal. This Purchase Order governs the scope, deliverables, compensation, and conditions under which the Accountant services shall be rendered throughout the fiscal year 2025 in Senegal Dakar.</w:t>
      </w:r>
    </w:p>
    <w:bookmarkEnd w:id="23"/>
    <w:bookmarkStart w:id="24" w:name="Xeb990cb9ee9d5c9a6f8229f8a8cefcbbbfa5515"/>
    <w:p>
      <w:pPr>
        <w:pStyle w:val="Heading2"/>
      </w:pPr>
      <w:r>
        <w:t xml:space="preserve">Line Items &amp; Schedule of Accountant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Monthly general ledger maintenance, journal entries, and reconciliation of all accounts for the Senegal Dakar office</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Preparation and filing of monthly VAT (TVA) declarations and withholding tax returns with the DGI in Senegal Dakar</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200,000</w:t>
            </w:r>
          </w:p>
        </w:tc>
        <w:tc>
          <w:tcPr/>
          <w:p>
            <w:pPr>
              <w:pStyle w:val="Compact"/>
              <w:jc w:val="left"/>
            </w:pPr>
            <w:r>
              <w:t xml:space="preserve">2,400,000</w:t>
            </w:r>
          </w:p>
        </w:tc>
      </w:tr>
      <w:tr>
        <w:tc>
          <w:tcPr/>
          <w:p>
            <w:pPr>
              <w:pStyle w:val="Compact"/>
              <w:jc w:val="left"/>
            </w:pPr>
            <w:r>
              <w:t xml:space="preserve">03</w:t>
            </w:r>
          </w:p>
        </w:tc>
        <w:tc>
          <w:tcPr/>
          <w:p>
            <w:pPr>
              <w:pStyle w:val="Compact"/>
              <w:jc w:val="left"/>
            </w:pPr>
            <w:r>
              <w:t xml:space="preserve">Annual financial statements preparation (Balance Sheet, Income Statement, Cash Flow) compliant with SYSCOHADA standards</w:t>
            </w:r>
          </w:p>
        </w:tc>
        <w:tc>
          <w:tcPr/>
          <w:p>
            <w:pPr>
              <w:pStyle w:val="Compact"/>
              <w:jc w:val="left"/>
            </w:pPr>
            <w:r>
              <w:t xml:space="preserve">Annual</w:t>
            </w:r>
          </w:p>
        </w:tc>
        <w:tc>
          <w:tcPr/>
          <w:p>
            <w:pPr>
              <w:pStyle w:val="Compact"/>
              <w:jc w:val="left"/>
            </w:pPr>
            <w:r>
              <w:t xml:space="preserve">1 cycle</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04</w:t>
            </w:r>
          </w:p>
        </w:tc>
        <w:tc>
          <w:tcPr/>
          <w:p>
            <w:pPr>
              <w:pStyle w:val="Compact"/>
              <w:jc w:val="left"/>
            </w:pPr>
            <w:r>
              <w:t xml:space="preserve">Corporate income tax (IS) and professional tax (TP) computation and filing for the Senegal Dakar entity</w:t>
            </w:r>
          </w:p>
        </w:tc>
        <w:tc>
          <w:tcPr/>
          <w:p>
            <w:pPr>
              <w:pStyle w:val="Compact"/>
              <w:jc w:val="left"/>
            </w:pPr>
            <w:r>
              <w:t xml:space="preserve">Annual</w:t>
            </w:r>
          </w:p>
        </w:tc>
        <w:tc>
          <w:tcPr/>
          <w:p>
            <w:pPr>
              <w:pStyle w:val="Compact"/>
              <w:jc w:val="left"/>
            </w:pPr>
            <w:r>
              <w:t xml:space="preserve">1 cycle</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05</w:t>
            </w:r>
          </w:p>
        </w:tc>
        <w:tc>
          <w:tcPr/>
          <w:p>
            <w:pPr>
              <w:pStyle w:val="Compact"/>
              <w:jc w:val="left"/>
            </w:pPr>
            <w:r>
              <w:t xml:space="preserve">Payroll processing, social security contributions (CNSS), and statutory declarations for 25 employees in Senegal Dakar</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06</w:t>
            </w:r>
          </w:p>
        </w:tc>
        <w:tc>
          <w:tcPr/>
          <w:p>
            <w:pPr>
              <w:pStyle w:val="Compact"/>
              <w:jc w:val="left"/>
            </w:pPr>
            <w:r>
              <w:t xml:space="preserve">Ad-hoc financial advisory, budget forecasting, and management reporting sessions with the CFO in Senegal Dakar</w:t>
            </w:r>
          </w:p>
        </w:tc>
        <w:tc>
          <w:tcPr/>
          <w:p>
            <w:pPr>
              <w:pStyle w:val="Compact"/>
              <w:jc w:val="left"/>
            </w:pPr>
            <w:r>
              <w:t xml:space="preserve">Quarterly</w:t>
            </w:r>
          </w:p>
        </w:tc>
        <w:tc>
          <w:tcPr/>
          <w:p>
            <w:pPr>
              <w:pStyle w:val="Compact"/>
              <w:jc w:val="left"/>
            </w:pPr>
            <w:r>
              <w:t xml:space="preserve">4 sessions</w:t>
            </w:r>
          </w:p>
        </w:tc>
        <w:tc>
          <w:tcPr/>
          <w:p>
            <w:pPr>
              <w:pStyle w:val="Compact"/>
              <w:jc w:val="left"/>
            </w:pPr>
            <w:r>
              <w:t xml:space="preserve">600,000</w:t>
            </w:r>
          </w:p>
        </w:tc>
        <w:tc>
          <w:tcPr/>
          <w:p>
            <w:pPr>
              <w:pStyle w:val="Compact"/>
              <w:jc w:val="left"/>
            </w:pPr>
            <w:r>
              <w:t xml:space="preserve">2,400,000</w:t>
            </w:r>
          </w:p>
        </w:tc>
      </w:tr>
      <w:tr>
        <w:tc>
          <w:tcPr/>
          <w:p>
            <w:pPr>
              <w:pStyle w:val="Compact"/>
              <w:jc w:val="left"/>
            </w:pPr>
            <w:r>
              <w:t xml:space="preserve">07</w:t>
            </w:r>
          </w:p>
        </w:tc>
        <w:tc>
          <w:tcPr/>
          <w:p>
            <w:pPr>
              <w:pStyle w:val="Compact"/>
              <w:jc w:val="left"/>
            </w:pPr>
            <w:r>
              <w:t xml:space="preserve">Annual statutory audit coordination and liaison with the appointed auditeur in Senegal Dakar</w:t>
            </w:r>
          </w:p>
        </w:tc>
        <w:tc>
          <w:tcPr/>
          <w:p>
            <w:pPr>
              <w:pStyle w:val="Compact"/>
              <w:jc w:val="left"/>
            </w:pPr>
            <w:r>
              <w:t xml:space="preserve">Annual</w:t>
            </w:r>
          </w:p>
        </w:tc>
        <w:tc>
          <w:tcPr/>
          <w:p>
            <w:pPr>
              <w:pStyle w:val="Compact"/>
              <w:jc w:val="left"/>
            </w:pPr>
            <w:r>
              <w:t xml:space="preserve">1 cycle</w:t>
            </w:r>
          </w:p>
        </w:tc>
        <w:tc>
          <w:tcPr/>
          <w:p>
            <w:pPr>
              <w:pStyle w:val="Compact"/>
              <w:jc w:val="left"/>
            </w:pPr>
            <w:r>
              <w:t xml:space="preserve">500,000</w:t>
            </w:r>
          </w:p>
        </w:tc>
        <w:tc>
          <w:tcPr/>
          <w:p>
            <w:pPr>
              <w:pStyle w:val="Compact"/>
              <w:jc w:val="left"/>
            </w:pPr>
            <w:r>
              <w:t xml:space="preserve">500,000</w:t>
            </w:r>
          </w:p>
        </w:tc>
      </w:tr>
      <w:tr>
        <w:tc>
          <w:tcPr>
            <w:gridSpan w:val="5"/>
          </w:tcPr>
          <w:p>
            <w:pPr>
              <w:pStyle w:val="Compact"/>
              <w:jc w:val="left"/>
            </w:pPr>
            <w:r>
              <w:t xml:space="preserve">TOTAL AMOUNT DUE (XOF)</w:t>
            </w:r>
          </w:p>
        </w:tc>
        <w:tc>
          <w:tcPr/>
          <w:p>
            <w:pPr>
              <w:pStyle w:val="Compact"/>
              <w:jc w:val="left"/>
            </w:pPr>
            <w:r>
              <w:t xml:space="preserve">17,200,000</w:t>
            </w:r>
          </w:p>
        </w:tc>
      </w:tr>
      <w:tr>
        <w:tc>
          <w:tcPr>
            <w:gridSpan w:val="5"/>
          </w:tcPr>
          <w:p>
            <w:pPr>
              <w:pStyle w:val="Compact"/>
              <w:jc w:val="left"/>
            </w:pPr>
            <w:r>
              <w:t xml:space="preserve">TOTAL AMOUNT DUE (USD, approx. at 600 XOF/USD)</w:t>
            </w:r>
          </w:p>
        </w:tc>
        <w:tc>
          <w:tcPr/>
          <w:p>
            <w:pPr>
              <w:pStyle w:val="Compact"/>
              <w:jc w:val="left"/>
            </w:pPr>
            <w:r>
              <w:t xml:space="preserve">28,666.67</w:t>
            </w:r>
          </w:p>
        </w:tc>
      </w:tr>
    </w:tbl>
    <w:bookmarkEnd w:id="24"/>
    <w:bookmarkStart w:id="25" w:name="Xde1b1aa910af0d218dd23eb59edb0f3a99f22fc"/>
    <w:p>
      <w:pPr>
        <w:pStyle w:val="Heading2"/>
      </w:pPr>
      <w:r>
        <w:t xml:space="preserve">Terms and Conditions of This Purchase Order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Senegal, including the Senegalese Commercial Code and the SYSCOHADA Revised Accounting System. All disputes arising from this Purchase Order relating to Accountant services in Senegal Dakar shall be submitted to the competent commercial courts of Dakar, Senegal.</w:t>
      </w:r>
    </w:p>
    <w:p>
      <w:pPr>
        <w:numPr>
          <w:ilvl w:val="0"/>
          <w:numId w:val="1001"/>
        </w:numPr>
        <w:pStyle w:val="Compact"/>
      </w:pPr>
      <w:r>
        <w:rPr>
          <w:bCs/>
          <w:b/>
        </w:rPr>
        <w:t xml:space="preserve">Payment Terms:</w:t>
      </w:r>
      <w:r>
        <w:t xml:space="preserve"> </w:t>
      </w:r>
      <w:r>
        <w:t xml:space="preserve">Payment for the Accountant services outlined in this Purchase Order shall be made in monthly installments within fifteen (15) calendar days of receipt of a valid invoice from Cabinet Comptable Ndiaye &amp; Associés. Payment shall be made via bank transfer to the supplier's account at Banque Atlantique Sénégal, Dakar branch. All amounts are denominated in West African CFA Francs (XOF).</w:t>
      </w:r>
    </w:p>
    <w:p>
      <w:pPr>
        <w:numPr>
          <w:ilvl w:val="0"/>
          <w:numId w:val="1001"/>
        </w:numPr>
        <w:pStyle w:val="Compact"/>
      </w:pPr>
      <w:r>
        <w:rPr>
          <w:bCs/>
          <w:b/>
        </w:rPr>
        <w:t xml:space="preserve">Scope of Accountant Services:</w:t>
      </w:r>
      <w:r>
        <w:t xml:space="preserve"> </w:t>
      </w:r>
      <w:r>
        <w:t xml:space="preserve">The Accountant firm shall perform all duties in strict compliance with the professional ethics code of the Ordre des Experts-Comptables et Comptables Agréés du Sénégal (OECAS). The Accountant shall maintain full confidentiality of all financial data pertaining to the Buyer's operations in Senegal Dakar.</w:t>
      </w:r>
    </w:p>
    <w:p>
      <w:pPr>
        <w:numPr>
          <w:ilvl w:val="0"/>
          <w:numId w:val="1001"/>
        </w:numPr>
        <w:pStyle w:val="Compact"/>
      </w:pPr>
      <w:r>
        <w:rPr>
          <w:bCs/>
          <w:b/>
        </w:rPr>
        <w:t xml:space="preserve">Performance Standards:</w:t>
      </w:r>
      <w:r>
        <w:t xml:space="preserve"> </w:t>
      </w:r>
      <w:r>
        <w:t xml:space="preserve">All deliverables under this Purchase Order, including but not limited to tax filings, financial statements, and payroll reports, must be submitted to the Buyer's CFO no later than the statutory deadlines prescribed by the Direction Générale des Impôts and the Caisse Nationale de Sécurité Sociale in Senegal Dakar.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Accountant services rendered up to the effective date of termination. No penalty shall apply for early termination beyond the notice period.</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closures in Senegal Dakar, or systemic banking failures in the West African monetary zone.</w:t>
      </w:r>
    </w:p>
    <w:p>
      <w:pPr>
        <w:numPr>
          <w:ilvl w:val="0"/>
          <w:numId w:val="1001"/>
        </w:numPr>
        <w:pStyle w:val="Compact"/>
      </w:pPr>
      <w:r>
        <w:rPr>
          <w:bCs/>
          <w:b/>
        </w:rPr>
        <w:t xml:space="preserve">Intellectual Property:</w:t>
      </w:r>
      <w:r>
        <w:t xml:space="preserve"> </w:t>
      </w:r>
      <w:r>
        <w:t xml:space="preserve">All reports, analyses, and financial documents produced by the Accountant under this Purchase Order shall remain the exclusive property of the Buyer. The Accountant may not reproduce or disclose such documents to third parties without prior written consent.</w:t>
      </w:r>
    </w:p>
    <w:p>
      <w:pPr>
        <w:numPr>
          <w:ilvl w:val="0"/>
          <w:numId w:val="1001"/>
        </w:numPr>
        <w:pStyle w:val="Compact"/>
      </w:pPr>
      <w:r>
        <w:rPr>
          <w:bCs/>
          <w:b/>
        </w:rPr>
        <w:t xml:space="preserve">Compliance:</w:t>
      </w:r>
      <w:r>
        <w:t xml:space="preserve"> </w:t>
      </w:r>
      <w:r>
        <w:t xml:space="preserve">The Accountant firm warrants that it holds a valid professional license issued by the OECAS and that all personnel assigned to this Purchase Order in Senegal Dakar are duly qualified and insured against professional liability.</w:t>
      </w:r>
    </w:p>
    <w:bookmarkEnd w:id="25"/>
    <w:bookmarkStart w:id="26" w:name="acceptance-and-authorization"/>
    <w:p>
      <w:pPr>
        <w:pStyle w:val="Heading2"/>
      </w:pPr>
      <w:r>
        <w:t xml:space="preserve">Acceptance and Authorization</w:t>
      </w:r>
    </w:p>
    <w:p>
      <w:pPr>
        <w:pStyle w:val="FirstParagraph"/>
      </w:pPr>
      <w:r>
        <w:t xml:space="preserve">By signing below, both parties acknowledge and agree to all terms, conditions, and obligations set forth in this Purchase Order for the procurement of Accountant services in Senegal Dakar. This document constitutes a binding agreement between the Buyer and the Supplier effective from the date of the last signature.</w:t>
      </w:r>
    </w:p>
    <w:p>
      <w:pPr>
        <w:pStyle w:val="BodyText"/>
      </w:pPr>
      <w:r>
        <w:rPr>
          <w:bCs/>
          <w:b/>
        </w:rPr>
        <w:t xml:space="preserve">For the Buyer:</w:t>
      </w:r>
    </w:p>
    <w:p>
      <w:pPr>
        <w:pStyle w:val="BodyText"/>
      </w:pPr>
      <w:r>
        <w:t xml:space="preserve">Teranga Business Solutions SARL</w:t>
      </w:r>
    </w:p>
    <w:p>
      <w:pPr>
        <w:pStyle w:val="BodyText"/>
      </w:pPr>
      <w:r>
        <w:t xml:space="preserve">Mr. Ousmane Diop</w:t>
      </w:r>
    </w:p>
    <w:p>
      <w:pPr>
        <w:pStyle w:val="BodyText"/>
      </w:pPr>
      <w:r>
        <w:t xml:space="preserve">Chief Financial Officer</w:t>
      </w:r>
    </w:p>
    <w:p>
      <w:pPr>
        <w:pStyle w:val="BodyText"/>
      </w:pPr>
      <w:r>
        <w:t xml:space="preserve">Date: _______________</w:t>
      </w:r>
    </w:p>
    <w:p>
      <w:pPr>
        <w:pStyle w:val="BodyText"/>
      </w:pPr>
      <w:r>
        <w:rPr>
          <w:bCs/>
          <w:b/>
        </w:rPr>
        <w:t xml:space="preserve">For the Supplier:</w:t>
      </w:r>
    </w:p>
    <w:p>
      <w:pPr>
        <w:pStyle w:val="BodyText"/>
      </w:pPr>
      <w:r>
        <w:t xml:space="preserve">Cabinet Comptable Ndiaye &amp; Associés</w:t>
      </w:r>
    </w:p>
    <w:p>
      <w:pPr>
        <w:pStyle w:val="BodyText"/>
      </w:pPr>
      <w:r>
        <w:t xml:space="preserve">Mme. Aïssatou Ndiaye</w:t>
      </w:r>
    </w:p>
    <w:p>
      <w:pPr>
        <w:pStyle w:val="BodyText"/>
      </w:pPr>
      <w:r>
        <w:t xml:space="preserve">Lead Accountant / Managing Partner</w:t>
      </w:r>
    </w:p>
    <w:p>
      <w:pPr>
        <w:pStyle w:val="BodyText"/>
      </w:pPr>
      <w:r>
        <w:t xml:space="preserve">Date: _______________</w:t>
      </w:r>
    </w:p>
    <w:p>
      <w:pPr>
        <w:pStyle w:val="BodyText"/>
      </w:pPr>
      <w:r>
        <w:t xml:space="preserve">Purchase Order No. SD-2025-ACCT-0047 | Issued in Senegal Dakar | Page 1 of 1</w:t>
      </w:r>
    </w:p>
    <w:p>
      <w:pPr>
        <w:pStyle w:val="BodyText"/>
      </w:pPr>
      <w:r>
        <w:t xml:space="preserve">This Purchase Order is valid only for the procurement of Accountant services as described herein. Unauthorized reproduction or distribution is prohibited.</w:t>
      </w:r>
    </w:p>
    <w:p>
      <w:pPr>
        <w:pStyle w:val="BodyText"/>
      </w:pPr>
      <w:r>
        <w:t xml:space="preserve">© 2025 Teranga Business Solutions SARL — Dakar, Senegal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Senegal Dakar</dc:title>
  <dc:creator/>
  <dc:language>en</dc:language>
  <cp:keywords/>
  <dcterms:created xsi:type="dcterms:W3CDTF">2026-10-10T06:50:30Z</dcterms:created>
  <dcterms:modified xsi:type="dcterms:W3CDTF">2026-10-10T06:50:30Z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