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Accountant Services Procurement Document</w:t>
      </w:r>
    </w:p>
    <w:p>
      <w:pPr>
        <w:pStyle w:val="BodyText"/>
      </w:pPr>
      <w:r>
        <w:t xml:space="preserve">Issued in South Korea Seoul</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PO-SEOUL-2025-04872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Korean Won (KRW)</w:t>
            </w:r>
          </w:p>
        </w:tc>
        <w:tc>
          <w:tcPr/>
          <w:p>
            <w:pPr>
              <w:pStyle w:val="Compact"/>
              <w:jc w:val="right"/>
            </w:pPr>
            <w:r>
              <w:rPr>
                <w:bCs/>
                <w:b/>
              </w:rPr>
              <w:t xml:space="preserve">Priority:</w:t>
            </w:r>
            <w:r>
              <w:t xml:space="preserve"> </w:t>
            </w:r>
            <w:r>
              <w:t xml:space="preserve">Standard</w:t>
            </w:r>
            <w:r>
              <w:br/>
            </w:r>
            <w:r>
              <w:rPr>
                <w:bCs/>
                <w:b/>
              </w:rPr>
              <w:t xml:space="preserve">Department:</w:t>
            </w:r>
            <w:r>
              <w:t xml:space="preserve"> </w:t>
            </w:r>
            <w:r>
              <w:t xml:space="preserve">Finance &amp; Accounting</w:t>
            </w:r>
            <w:r>
              <w:br/>
            </w:r>
            <w:r>
              <w:rPr>
                <w:bCs/>
                <w:b/>
              </w:rPr>
              <w:t xml:space="preserve">Prepared By:</w:t>
            </w:r>
            <w:r>
              <w:t xml:space="preserve"> </w:t>
            </w:r>
            <w:r>
              <w:t xml:space="preserve">J. Park, Procurement Manager</w:t>
            </w:r>
            <w:r>
              <w:br/>
            </w:r>
            <w:r>
              <w:rPr>
                <w:bCs/>
                <w:b/>
              </w:rPr>
              <w:t xml:space="preserve">Approved By:</w:t>
            </w:r>
            <w:r>
              <w:t xml:space="preserve"> </w:t>
            </w:r>
            <w:r>
              <w:t xml:space="preserve">S. Kim, CFO</w:t>
            </w:r>
          </w:p>
        </w:tc>
      </w:tr>
    </w:tbl>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Hanbit Enterprise Group Co., Ltd.</w:t>
            </w:r>
          </w:p>
        </w:tc>
        <w:tc>
          <w:tcPr/>
          <w:p>
            <w:pPr>
              <w:pStyle w:val="Compact"/>
              <w:jc w:val="left"/>
            </w:pPr>
            <w:r>
              <w:rPr>
                <w:bCs/>
                <w:b/>
              </w:rPr>
              <w:t xml:space="preserve">Business Registration No.:</w:t>
            </w:r>
            <w:r>
              <w:t xml:space="preserve"> </w:t>
            </w:r>
            <w:r>
              <w:t xml:space="preserve">123-45-67890</w:t>
            </w:r>
          </w:p>
        </w:tc>
      </w:tr>
      <w:tr>
        <w:tc>
          <w:tcPr/>
          <w:p>
            <w:pPr>
              <w:pStyle w:val="Compact"/>
              <w:jc w:val="left"/>
            </w:pPr>
            <w:r>
              <w:rPr>
                <w:bCs/>
                <w:b/>
              </w:rPr>
              <w:t xml:space="preserve">Address:</w:t>
            </w:r>
            <w:r>
              <w:t xml:space="preserve"> </w:t>
            </w:r>
            <w:r>
              <w:t xml:space="preserve">456 Teheran-ro, Gangnam-gu, Seoul, South Korea 06236</w:t>
            </w:r>
          </w:p>
        </w:tc>
        <w:tc>
          <w:tcPr/>
          <w:p>
            <w:pPr>
              <w:pStyle w:val="Compact"/>
              <w:jc w:val="left"/>
            </w:pPr>
            <w:r>
              <w:rPr>
                <w:bCs/>
                <w:b/>
              </w:rPr>
              <w:t xml:space="preserve">Contact:</w:t>
            </w:r>
            <w:r>
              <w:t xml:space="preserve"> </w:t>
            </w:r>
            <w:r>
              <w:t xml:space="preserve">procurement@hanbit-eg.co.kr</w:t>
            </w:r>
          </w:p>
        </w:tc>
      </w:tr>
      <w:tr>
        <w:tc>
          <w:tcPr/>
          <w:p>
            <w:pPr>
              <w:pStyle w:val="Compact"/>
              <w:jc w:val="left"/>
            </w:pPr>
            <w:r>
              <w:rPr>
                <w:bCs/>
                <w:b/>
              </w:rPr>
              <w:t xml:space="preserve">Telephone:</w:t>
            </w:r>
            <w:r>
              <w:t xml:space="preserve"> </w:t>
            </w:r>
            <w:r>
              <w:t xml:space="preserve">+82-2-555-0147</w:t>
            </w:r>
          </w:p>
        </w:tc>
        <w:tc>
          <w:tcPr/>
          <w:p>
            <w:pPr>
              <w:pStyle w:val="Compact"/>
              <w:jc w:val="left"/>
            </w:pPr>
            <w:r>
              <w:rPr>
                <w:bCs/>
                <w:b/>
              </w:rPr>
              <w:t xml:space="preserve">FAX:</w:t>
            </w:r>
            <w:r>
              <w:t xml:space="preserve"> </w:t>
            </w:r>
            <w:r>
              <w:t xml:space="preserve">+82-2-555-0148</w:t>
            </w:r>
          </w:p>
        </w:tc>
      </w:tr>
    </w:tbl>
    <w:bookmarkEnd w:id="21"/>
    <w:bookmarkStart w:id="22" w:name="seller-service-provider-information"/>
    <w:p>
      <w:pPr>
        <w:pStyle w:val="Heading2"/>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r>
              <w:t xml:space="preserve"> </w:t>
            </w:r>
            <w:r>
              <w:t xml:space="preserve">Seoul Certified Accountant &amp; Advisory Partners</w:t>
            </w:r>
          </w:p>
        </w:tc>
        <w:tc>
          <w:tcPr/>
          <w:p>
            <w:pPr>
              <w:pStyle w:val="Compact"/>
              <w:jc w:val="left"/>
            </w:pPr>
            <w:r>
              <w:rPr>
                <w:bCs/>
                <w:b/>
              </w:rPr>
              <w:t xml:space="preserve">Business Registration No.:</w:t>
            </w:r>
            <w:r>
              <w:t xml:space="preserve"> </w:t>
            </w:r>
            <w:r>
              <w:t xml:space="preserve">987-65-43210</w:t>
            </w:r>
          </w:p>
        </w:tc>
      </w:tr>
      <w:tr>
        <w:tc>
          <w:tcPr/>
          <w:p>
            <w:pPr>
              <w:pStyle w:val="Compact"/>
              <w:jc w:val="left"/>
            </w:pPr>
            <w:r>
              <w:rPr>
                <w:bCs/>
                <w:b/>
              </w:rPr>
              <w:t xml:space="preserve">Address:</w:t>
            </w:r>
            <w:r>
              <w:t xml:space="preserve"> </w:t>
            </w:r>
            <w:r>
              <w:t xml:space="preserve">789 Sejong-daero, Jung-gu, Seoul, South Korea 04524</w:t>
            </w:r>
          </w:p>
        </w:tc>
        <w:tc>
          <w:tcPr/>
          <w:p>
            <w:pPr>
              <w:pStyle w:val="Compact"/>
              <w:jc w:val="left"/>
            </w:pPr>
            <w:r>
              <w:rPr>
                <w:bCs/>
                <w:b/>
              </w:rPr>
              <w:t xml:space="preserve">Contact:</w:t>
            </w:r>
            <w:r>
              <w:t xml:space="preserve"> </w:t>
            </w:r>
            <w:r>
              <w:t xml:space="preserve">services@seoulcapartners.kr</w:t>
            </w:r>
          </w:p>
        </w:tc>
      </w:tr>
      <w:tr>
        <w:tc>
          <w:tcPr/>
          <w:p>
            <w:pPr>
              <w:pStyle w:val="Compact"/>
              <w:jc w:val="left"/>
            </w:pPr>
            <w:r>
              <w:rPr>
                <w:bCs/>
                <w:b/>
              </w:rPr>
              <w:t xml:space="preserve">Telephone:</w:t>
            </w:r>
            <w:r>
              <w:t xml:space="preserve"> </w:t>
            </w:r>
            <w:r>
              <w:t xml:space="preserve">+82-2-777-3321</w:t>
            </w:r>
          </w:p>
        </w:tc>
        <w:tc>
          <w:tcPr/>
          <w:p>
            <w:pPr>
              <w:pStyle w:val="Compact"/>
              <w:jc w:val="left"/>
            </w:pPr>
            <w:r>
              <w:rPr>
                <w:bCs/>
                <w:b/>
              </w:rPr>
              <w:t xml:space="preserve">FAX:</w:t>
            </w:r>
            <w:r>
              <w:t xml:space="preserve"> </w:t>
            </w:r>
            <w:r>
              <w:t xml:space="preserve">+82-2-777-3322</w:t>
            </w:r>
          </w:p>
        </w:tc>
      </w:tr>
    </w:tbl>
    <w:bookmarkEnd w:id="22"/>
    <w:bookmarkStart w:id="23" w:name="description-of-services"/>
    <w:p>
      <w:pPr>
        <w:pStyle w:val="Heading2"/>
      </w:pPr>
      <w:r>
        <w:t xml:space="preserve">3. DESCRIPTION OF SERVICES</w:t>
      </w:r>
    </w:p>
    <w:p>
      <w:pPr>
        <w:pStyle w:val="FirstParagraph"/>
      </w:pPr>
      <w:r>
        <w:t xml:space="preserve">This Purchase Order is issued by Hanbit Enterprise Group Co., Ltd. (hereinafter referred to as the "Buyer") to Seoul Certified Accountant &amp; Advisory Partners (hereinafter referred to as the "Service Provider") for the engagement of a qualified and licensed Accountant to perform comprehensive financial, tax, and audit services on behalf of the Buyer. The Accountant engaged under this Purchase Order shall be a Certified Public Accountant (CPA) duly registered with the Korea Institute of Certified Public Accountants (KICPA) and shall operate in full compliance with all applicable regulations governing the accounting profession in South Korea Seoul.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center"/>
            </w:pPr>
            <w:r>
              <w:t xml:space="preserve">Duration</w:t>
            </w:r>
          </w:p>
        </w:tc>
        <w:tc>
          <w:tcPr/>
          <w:p>
            <w:pPr>
              <w:pStyle w:val="Compact"/>
              <w:jc w:val="right"/>
            </w:pPr>
            <w:r>
              <w:t xml:space="preserve">Amount (KRW)</w:t>
            </w:r>
          </w:p>
        </w:tc>
      </w:tr>
      <w:tr>
        <w:tc>
          <w:tcPr/>
          <w:p>
            <w:pPr>
              <w:pStyle w:val="Compact"/>
              <w:jc w:val="left"/>
            </w:pPr>
            <w:r>
              <w:t xml:space="preserve">1</w:t>
            </w:r>
          </w:p>
        </w:tc>
        <w:tc>
          <w:tcPr/>
          <w:p>
            <w:pPr>
              <w:pStyle w:val="Compact"/>
              <w:jc w:val="left"/>
            </w:pPr>
            <w:r>
              <w:t xml:space="preserve">Monthly bookkeeping, general ledger maintenance, and financial statement preparation by the assigned Accountant</w:t>
            </w:r>
          </w:p>
        </w:tc>
        <w:tc>
          <w:tcPr/>
          <w:p>
            <w:pPr>
              <w:pStyle w:val="Compact"/>
              <w:jc w:val="center"/>
            </w:pPr>
            <w:r>
              <w:t xml:space="preserve">12 months</w:t>
            </w:r>
          </w:p>
        </w:tc>
        <w:tc>
          <w:tcPr/>
          <w:p>
            <w:pPr>
              <w:pStyle w:val="Compact"/>
              <w:jc w:val="right"/>
            </w:pPr>
            <w:r>
              <w:t xml:space="preserve">18,000,000</w:t>
            </w:r>
          </w:p>
        </w:tc>
      </w:tr>
      <w:tr>
        <w:tc>
          <w:tcPr/>
          <w:p>
            <w:pPr>
              <w:pStyle w:val="Compact"/>
              <w:jc w:val="left"/>
            </w:pPr>
            <w:r>
              <w:t xml:space="preserve">2</w:t>
            </w:r>
          </w:p>
        </w:tc>
        <w:tc>
          <w:tcPr/>
          <w:p>
            <w:pPr>
              <w:pStyle w:val="Compact"/>
              <w:jc w:val="left"/>
            </w:pPr>
            <w:r>
              <w:t xml:space="preserve">Annual corporate tax return filing and VAT reconciliation performed by the Accountant in accordance with South Korean tax law</w:t>
            </w:r>
          </w:p>
        </w:tc>
        <w:tc>
          <w:tcPr/>
          <w:p>
            <w:pPr>
              <w:pStyle w:val="Compact"/>
              <w:jc w:val="center"/>
            </w:pPr>
            <w:r>
              <w:t xml:space="preserve">Annual</w:t>
            </w:r>
          </w:p>
        </w:tc>
        <w:tc>
          <w:tcPr/>
          <w:p>
            <w:pPr>
              <w:pStyle w:val="Compact"/>
              <w:jc w:val="right"/>
            </w:pPr>
            <w:r>
              <w:t xml:space="preserve">12,500,000</w:t>
            </w:r>
          </w:p>
        </w:tc>
      </w:tr>
      <w:tr>
        <w:tc>
          <w:tcPr/>
          <w:p>
            <w:pPr>
              <w:pStyle w:val="Compact"/>
              <w:jc w:val="left"/>
            </w:pPr>
            <w:r>
              <w:t xml:space="preserve">3</w:t>
            </w:r>
          </w:p>
        </w:tc>
        <w:tc>
          <w:tcPr/>
          <w:p>
            <w:pPr>
              <w:pStyle w:val="Compact"/>
              <w:jc w:val="left"/>
            </w:pPr>
            <w:r>
              <w:t xml:space="preserve">Quarterly internal audit and compliance review conducted by the Accountant at the Buyer's Seoul headquarters</w:t>
            </w:r>
          </w:p>
        </w:tc>
        <w:tc>
          <w:tcPr/>
          <w:p>
            <w:pPr>
              <w:pStyle w:val="Compact"/>
              <w:jc w:val="center"/>
            </w:pPr>
            <w:r>
              <w:t xml:space="preserve">4 quarters</w:t>
            </w:r>
          </w:p>
        </w:tc>
        <w:tc>
          <w:tcPr/>
          <w:p>
            <w:pPr>
              <w:pStyle w:val="Compact"/>
              <w:jc w:val="right"/>
            </w:pPr>
            <w:r>
              <w:t xml:space="preserve">9,600,000</w:t>
            </w:r>
          </w:p>
        </w:tc>
      </w:tr>
      <w:tr>
        <w:tc>
          <w:tcPr/>
          <w:p>
            <w:pPr>
              <w:pStyle w:val="Compact"/>
              <w:jc w:val="left"/>
            </w:pPr>
            <w:r>
              <w:t xml:space="preserve">4</w:t>
            </w:r>
          </w:p>
        </w:tc>
        <w:tc>
          <w:tcPr/>
          <w:p>
            <w:pPr>
              <w:pStyle w:val="Compact"/>
              <w:jc w:val="left"/>
            </w:pPr>
            <w:r>
              <w:t xml:space="preserve">Ad-hoc financial advisory and regulatory consultation provided by the Accountant as needed</w:t>
            </w:r>
          </w:p>
        </w:tc>
        <w:tc>
          <w:tcPr/>
          <w:p>
            <w:pPr>
              <w:pStyle w:val="Compact"/>
              <w:jc w:val="center"/>
            </w:pPr>
            <w:r>
              <w:t xml:space="preserve">Ongoing</w:t>
            </w:r>
          </w:p>
        </w:tc>
        <w:tc>
          <w:tcPr/>
          <w:p>
            <w:pPr>
              <w:pStyle w:val="Compact"/>
              <w:jc w:val="right"/>
            </w:pPr>
            <w:r>
              <w:t xml:space="preserve">4,200,000</w:t>
            </w:r>
          </w:p>
        </w:tc>
      </w:tr>
      <w:tr>
        <w:tc>
          <w:tcPr>
            <w:gridSpan w:val="3"/>
          </w:tcPr>
          <w:p>
            <w:pPr>
              <w:pStyle w:val="Compact"/>
              <w:jc w:val="left"/>
            </w:pPr>
            <w:r>
              <w:t xml:space="preserve">TOTAL AMOUNT (VAT 10% included)</w:t>
            </w:r>
          </w:p>
        </w:tc>
        <w:tc>
          <w:tcPr/>
          <w:p>
            <w:pPr>
              <w:pStyle w:val="Compact"/>
              <w:jc w:val="right"/>
            </w:pPr>
            <w:r>
              <w:t xml:space="preserve">44,300,000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shall be governed by and construed in accordance with the laws of the Republic of Korea, specifically the Commercial Act, the Tax Code, and the Certified Public Accountants Act as applicable in South Korea Seoul.</w:t>
      </w:r>
    </w:p>
    <w:p>
      <w:pPr>
        <w:numPr>
          <w:ilvl w:val="0"/>
          <w:numId w:val="1001"/>
        </w:numPr>
        <w:pStyle w:val="Compact"/>
      </w:pPr>
      <w:r>
        <w:t xml:space="preserve">The Accountant engaged under this Purchase Order shall maintain professional independence, confidentiality, and adherence to the KICPA Code of Ethics throughout the entire engagement period.</w:t>
      </w:r>
    </w:p>
    <w:p>
      <w:pPr>
        <w:numPr>
          <w:ilvl w:val="0"/>
          <w:numId w:val="1001"/>
        </w:numPr>
        <w:pStyle w:val="Compact"/>
      </w:pPr>
      <w:r>
        <w:t xml:space="preserve">All services described in this Purchase Order shall be performed at the Buyer's principal office located in Gangnam-gu, Seoul, South Korea, unless otherwise agreed in writing by both parties.</w:t>
      </w:r>
    </w:p>
    <w:p>
      <w:pPr>
        <w:numPr>
          <w:ilvl w:val="0"/>
          <w:numId w:val="1001"/>
        </w:numPr>
        <w:pStyle w:val="Compact"/>
      </w:pPr>
      <w:r>
        <w:t xml:space="preserve">The Service Provider shall ensure that the Accountant assigned to this Purchase Order holds a valid CPA license and maintains a minimum of five (5) years of professional experience in corporate accounting within South Korea Seoul.</w:t>
      </w:r>
    </w:p>
    <w:p>
      <w:pPr>
        <w:numPr>
          <w:ilvl w:val="0"/>
          <w:numId w:val="1001"/>
        </w:numPr>
        <w:pStyle w:val="Compact"/>
      </w:pPr>
      <w:r>
        <w:t xml:space="preserve">Payment shall be made within thirty (30) days of receipt of a valid invoice from the Service Provider. Payment shall be processed via bank transfer to the account designated by the Service Provider in Seoul, South Korea.</w:t>
      </w:r>
    </w:p>
    <w:p>
      <w:pPr>
        <w:numPr>
          <w:ilvl w:val="0"/>
          <w:numId w:val="1001"/>
        </w:numPr>
        <w:pStyle w:val="Compact"/>
      </w:pPr>
      <w:r>
        <w:t xml:space="preserve">The Accountant shall deliver all financial reports, tax filings, and audit documents in both Korean and English to facilitate the Buyer's international reporting obligations.</w:t>
      </w:r>
    </w:p>
    <w:p>
      <w:pPr>
        <w:numPr>
          <w:ilvl w:val="0"/>
          <w:numId w:val="1001"/>
        </w:numPr>
        <w:pStyle w:val="Compact"/>
      </w:pPr>
      <w:r>
        <w:t xml:space="preserve">Either party may terminate this Purchase Order with thirty (30) days' written notice. Upon termination, the Accountant shall complete all outstanding work and deliver a final report within fifteen (15) business days.</w:t>
      </w:r>
    </w:p>
    <w:p>
      <w:pPr>
        <w:numPr>
          <w:ilvl w:val="0"/>
          <w:numId w:val="1001"/>
        </w:numPr>
        <w:pStyle w:val="Compact"/>
      </w:pPr>
      <w:r>
        <w:t xml:space="preserve">All disputes arising from this Purchase Order shall be resolved through arbitration in Seoul, South Korea, in accordance with the rules of the Korean Commercial Arbitration Board (KCAB).</w:t>
      </w:r>
    </w:p>
    <w:p>
      <w:pPr>
        <w:numPr>
          <w:ilvl w:val="0"/>
          <w:numId w:val="1001"/>
        </w:numPr>
        <w:pStyle w:val="Compact"/>
      </w:pPr>
      <w:r>
        <w:t xml:space="preserve">The Service Provider shall indemnify the Buyer against any losses arising from negligence, gross misconduct, or breach of professional duty by the Accountant engaged under this Purchase Order.</w:t>
      </w:r>
    </w:p>
    <w:bookmarkEnd w:id="24"/>
    <w:bookmarkStart w:id="25" w:name="delivery-and-service-schedule"/>
    <w:p>
      <w:pPr>
        <w:pStyle w:val="Heading2"/>
      </w:pPr>
      <w:r>
        <w:t xml:space="preserve">5. DELIVERY AND SERVICE SCHEDULE</w:t>
      </w:r>
    </w:p>
    <w:p>
      <w:pPr>
        <w:pStyle w:val="FirstParagraph"/>
      </w:pPr>
      <w:r>
        <w:t xml:space="preserve">The Accountant shall commence services on 1 July 2025 and shall continue on a continuous basis for the twelve-month period specified in this Purchase Order. Monthly financial statements shall be delivered by the 10th business day of the following month. Quarterly audit reports shall be submitted within twenty (20) business days of quarter-end. The annual tax return shall be filed no later than 31 March of the following tax year, in compliance with the National Tax Service of South Korea Seoul.</w:t>
      </w:r>
    </w:p>
    <w:bookmarkEnd w:id="25"/>
    <w:bookmarkStart w:id="26" w:name="authorized-signatures"/>
    <w:p>
      <w:pPr>
        <w:pStyle w:val="Heading2"/>
      </w:pPr>
      <w:r>
        <w:t xml:space="preserve">6. AUTHORIZED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p>
          <w:p>
            <w:pPr>
              <w:jc w:val="left"/>
            </w:pPr>
            <w:r>
              <w:t xml:space="preserve">Signature</w:t>
            </w:r>
          </w:p>
          <w:p>
            <w:pPr>
              <w:jc w:val="left"/>
            </w:pPr>
            <w:r>
              <w:t xml:space="preserve">Name: J. Park</w:t>
            </w:r>
            <w:r>
              <w:br/>
            </w:r>
            <w:r>
              <w:t xml:space="preserve">Title: Procurement Manager</w:t>
            </w:r>
            <w:r>
              <w:br/>
            </w:r>
            <w:r>
              <w:t xml:space="preserve">Company: Hanbit Enterprise Group Co., Ltd.</w:t>
            </w:r>
            <w:r>
              <w:br/>
            </w:r>
            <w:r>
              <w:t xml:space="preserve">Date: _______________</w:t>
            </w:r>
          </w:p>
        </w:tc>
        <w:tc>
          <w:tcPr/>
          <w:p>
            <w:pPr>
              <w:jc w:val="left"/>
            </w:pPr>
            <w:r>
              <w:rPr>
                <w:bCs/>
                <w:b/>
              </w:rPr>
              <w:t xml:space="preserve">For the Service Provider:</w:t>
            </w:r>
          </w:p>
          <w:p>
            <w:pPr>
              <w:jc w:val="left"/>
            </w:pPr>
            <w:r>
              <w:t xml:space="preserve">Signature</w:t>
            </w:r>
          </w:p>
          <w:p>
            <w:pPr>
              <w:jc w:val="left"/>
            </w:pPr>
            <w:r>
              <w:t xml:space="preserve">Name: M. Lee, CPA</w:t>
            </w:r>
            <w:r>
              <w:br/>
            </w:r>
            <w:r>
              <w:t xml:space="preserve">Title: Lead Accountant</w:t>
            </w:r>
            <w:r>
              <w:br/>
            </w:r>
            <w:r>
              <w:t xml:space="preserve">Firm: Seoul Certified Accountant &amp; Advisory Partners</w:t>
            </w:r>
            <w:r>
              <w:br/>
            </w:r>
            <w:r>
              <w:t xml:space="preserve">Date: _______________</w:t>
            </w:r>
          </w:p>
        </w:tc>
      </w:tr>
    </w:tbl>
    <w:p>
      <w:pPr>
        <w:pStyle w:val="BodyText"/>
      </w:pPr>
      <w:r>
        <w:t xml:space="preserve">This Purchase Order document is issued in South Korea Seoul and constitutes a binding agreement between the parties upon execution. All references to "South Korea Seoul" in this document refer to the metropolitan city of Seoul, the capital of the Republic of Korea, and its governing legal and regulatory framework. The Accountant services procured herein are subject to the professional standards established by the KICPA and the National Tax Service. This Purchase Order is valid only when signed and stamped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South Korea Seoul</dc:title>
  <dc:creator/>
  <dc:language>en</dc:language>
  <cp:keywords/>
  <dcterms:created xsi:type="dcterms:W3CDTF">2026-10-10T09:39:17Z</dcterms:created>
  <dcterms:modified xsi:type="dcterms:W3CDTF">2026-10-10T09:39:17Z</dcterms:modified>
</cp:coreProperties>
</file>

<file path=docProps/custom.xml><?xml version="1.0" encoding="utf-8"?>
<Properties xmlns="http://schemas.openxmlformats.org/officeDocument/2006/custom-properties" xmlns:vt="http://schemas.openxmlformats.org/officeDocument/2006/docPropsVTypes"/>
</file>