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Accountant Engagement</w:t>
      </w:r>
    </w:p>
    <w:p>
      <w:pPr>
        <w:pStyle w:val="BodyText"/>
      </w:pPr>
      <w:r>
        <w:t xml:space="preserve">PO No.: PO-2025-SP-BCN-0472</w:t>
      </w:r>
    </w:p>
    <w:p>
      <w:pPr>
        <w:pStyle w:val="BodyText"/>
      </w:pPr>
      <w:r>
        <w:t xml:space="preserve">Date of Issue: 15 June 2025</w:t>
      </w:r>
    </w:p>
    <w:p>
      <w:pPr>
        <w:pStyle w:val="BodyText"/>
      </w:pPr>
      <w:r>
        <w:t xml:space="preserve">Valid Until: 15 July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Mediterráneo Digital Solutions S.L.</w:t>
      </w:r>
    </w:p>
    <w:p>
      <w:pPr>
        <w:pStyle w:val="BodyText"/>
      </w:pPr>
      <w:r>
        <w:rPr>
          <w:bCs/>
          <w:b/>
        </w:rPr>
        <w:t xml:space="preserve">Address:</w:t>
      </w:r>
      <w:r>
        <w:t xml:space="preserve"> </w:t>
      </w:r>
      <w:r>
        <w:t xml:space="preserve">Passeig de Gràcia 88, 4th Floor, 08008 Barcelona, Spain</w:t>
      </w:r>
    </w:p>
    <w:p>
      <w:pPr>
        <w:pStyle w:val="BodyText"/>
      </w:pPr>
      <w:r>
        <w:rPr>
          <w:bCs/>
          <w:b/>
        </w:rPr>
        <w:t xml:space="preserve">VAT (NIF):</w:t>
      </w:r>
      <w:r>
        <w:t xml:space="preserve"> </w:t>
      </w:r>
      <w:r>
        <w:t xml:space="preserve">B-65432109</w:t>
      </w:r>
    </w:p>
    <w:p>
      <w:pPr>
        <w:pStyle w:val="BodyText"/>
      </w:pPr>
      <w:r>
        <w:rPr>
          <w:bCs/>
          <w:b/>
        </w:rPr>
        <w:t xml:space="preserve">Contact:</w:t>
      </w:r>
      <w:r>
        <w:t xml:space="preserve"> </w:t>
      </w:r>
      <w:r>
        <w:t xml:space="preserve">Laura Ferrer, Chief Financial Officer</w:t>
      </w:r>
    </w:p>
    <w:p>
      <w:pPr>
        <w:pStyle w:val="BodyText"/>
      </w:pPr>
      <w:r>
        <w:rPr>
          <w:bCs/>
          <w:b/>
        </w:rPr>
        <w:t xml:space="preserve">Email:</w:t>
      </w:r>
      <w:r>
        <w:t xml:space="preserve"> </w:t>
      </w:r>
      <w:r>
        <w:t xml:space="preserve">l.ferrer@mediterraneodigital.es</w:t>
      </w:r>
    </w:p>
    <w:p>
      <w:pPr>
        <w:pStyle w:val="BodyText"/>
      </w:pPr>
      <w:r>
        <w:rPr>
          <w:bCs/>
          <w:b/>
        </w:rPr>
        <w:t xml:space="preserve">Phone:</w:t>
      </w:r>
      <w:r>
        <w:t xml:space="preserve"> </w:t>
      </w:r>
      <w:r>
        <w:t xml:space="preserve">+34 93 456 7890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Asesoría Contable Barcelona Pro S.L.</w:t>
      </w:r>
    </w:p>
    <w:p>
      <w:pPr>
        <w:pStyle w:val="BodyText"/>
      </w:pPr>
      <w:r>
        <w:rPr>
          <w:bCs/>
          <w:b/>
        </w:rPr>
        <w:t xml:space="preserve">Address:</w:t>
      </w:r>
      <w:r>
        <w:t xml:space="preserve"> </w:t>
      </w:r>
      <w:r>
        <w:t xml:space="preserve">Carrer de la Pau 215, 3rd Floor, 08010 Barcelona, Spain</w:t>
      </w:r>
    </w:p>
    <w:p>
      <w:pPr>
        <w:pStyle w:val="BodyText"/>
      </w:pPr>
      <w:r>
        <w:rPr>
          <w:bCs/>
          <w:b/>
        </w:rPr>
        <w:t xml:space="preserve">VAT (NIF):</w:t>
      </w:r>
      <w:r>
        <w:t xml:space="preserve"> </w:t>
      </w:r>
      <w:r>
        <w:t xml:space="preserve">B-78912345</w:t>
      </w:r>
    </w:p>
    <w:p>
      <w:pPr>
        <w:pStyle w:val="BodyText"/>
      </w:pPr>
      <w:r>
        <w:rPr>
          <w:bCs/>
          <w:b/>
        </w:rPr>
        <w:t xml:space="preserve">Contact:</w:t>
      </w:r>
      <w:r>
        <w:t xml:space="preserve"> </w:t>
      </w:r>
      <w:r>
        <w:t xml:space="preserve">Sr. Miguel Ángel Torres, Lead Accountant</w:t>
      </w:r>
    </w:p>
    <w:p>
      <w:pPr>
        <w:pStyle w:val="BodyText"/>
      </w:pPr>
      <w:r>
        <w:rPr>
          <w:bCs/>
          <w:b/>
        </w:rPr>
        <w:t xml:space="preserve">Email:</w:t>
      </w:r>
      <w:r>
        <w:t xml:space="preserve"> </w:t>
      </w:r>
      <w:r>
        <w:t xml:space="preserve">m.torres@contablebarcelonapro.es</w:t>
      </w:r>
    </w:p>
    <w:p>
      <w:pPr>
        <w:pStyle w:val="BodyText"/>
      </w:pPr>
      <w:r>
        <w:rPr>
          <w:bCs/>
          <w:b/>
        </w:rPr>
        <w:t xml:space="preserve">Phone:</w:t>
      </w:r>
      <w:r>
        <w:t xml:space="preserve"> </w:t>
      </w:r>
      <w:r>
        <w:t xml:space="preserve">+34 93 234 5678</w:t>
      </w:r>
    </w:p>
    <w:bookmarkEnd w:id="22"/>
    <w:bookmarkStart w:id="23" w:name="description-of-purchase-order"/>
    <w:p>
      <w:pPr>
        <w:pStyle w:val="Heading2"/>
      </w:pPr>
      <w:r>
        <w:t xml:space="preserve">1. Description of Purchase Order</w:t>
      </w:r>
    </w:p>
    <w:p>
      <w:pPr>
        <w:pStyle w:val="FirstParagraph"/>
      </w:pPr>
      <w:r>
        <w:t xml:space="preserve">This Purchase Order (hereinafter referred to as "the PO") is issued by Mediterráneo Digital Solutions S.L., a company duly registered in Spain Barcelona, to formally request and authorize the procurement of professional Accountant services from Asesoría Contable Barcelona Pro S.L. This Purchase Order constitutes a binding commercial agreement for the engagement of a qualified Accountant to provide comprehensive financial, tax, and accounting services in accordance with the applicable Spanish legislation, including the Ley General Tributaria, the Código de Comercio, and the regulations issued by the Agencia Estatal de Administración Tributaria (AEAT) for the region of Spain Barcelona.</w:t>
      </w:r>
    </w:p>
    <w:p>
      <w:pPr>
        <w:pStyle w:val="BodyText"/>
      </w:pPr>
      <w:r>
        <w:t xml:space="preserve">The Accountant engaged under this Purchase Order shall be a certified professional registered with the Ilustre Colegio Oficial de Economistas de Barcelona and shall possess a minimum of ten (10) years of experience in corporate accounting, fiscal compliance, and financial reporting within the Spain Barcelona metropolitan area. The Accountant shall operate in full compliance with the professional standards established by the Consejo General de Economistas de España.</w:t>
      </w:r>
    </w:p>
    <w:bookmarkEnd w:id="23"/>
    <w:bookmarkStart w:id="24" w:name="scope-of-services-accountant-engagement"/>
    <w:p>
      <w:pPr>
        <w:pStyle w:val="Heading2"/>
      </w:pPr>
      <w:r>
        <w:t xml:space="preserve">2. Scope of Services – Accountant Engagement</w:t>
      </w:r>
    </w:p>
    <w:p>
      <w:pPr>
        <w:pStyle w:val="FirstParagraph"/>
      </w:pPr>
      <w:r>
        <w:t xml:space="preserve">The Accountant contracted under this Purchase Order shall deliver the following professional services to the Purchasing Entity, all to be performed at the office located in Spain Barcelona or remotely as mutually agreed:</w:t>
      </w:r>
    </w:p>
    <w:p>
      <w:pPr>
        <w:numPr>
          <w:ilvl w:val="0"/>
          <w:numId w:val="1001"/>
        </w:numPr>
        <w:pStyle w:val="Compact"/>
      </w:pPr>
      <w:r>
        <w:t xml:space="preserve">Monthly preparation and filing of corporate income tax returns (Impuesto sobre Sociedades) and Value Added Tax (IVA) declarations with the AEAT for the Spain Barcelona jurisdiction.</w:t>
      </w:r>
    </w:p>
    <w:p>
      <w:pPr>
        <w:numPr>
          <w:ilvl w:val="0"/>
          <w:numId w:val="1001"/>
        </w:numPr>
        <w:pStyle w:val="Compact"/>
      </w:pPr>
      <w:r>
        <w:t xml:space="preserve">Preparation of annual financial statements (Cuentas Anuales) in compliance with the Spanish Commercial Code (Código de Comercio) and the applicable PGC (Plan General de Contabilidad).</w:t>
      </w:r>
    </w:p>
    <w:p>
      <w:pPr>
        <w:numPr>
          <w:ilvl w:val="0"/>
          <w:numId w:val="1001"/>
        </w:numPr>
        <w:pStyle w:val="Compact"/>
      </w:pPr>
      <w:r>
        <w:t xml:space="preserve">Management of payroll accounting (nóminas) for up to forty-five (45) employees, including Social Security contributions (Seguridad Social) and IRPF withholdings specific to the Catalonia region in Spain Barcelona.</w:t>
      </w:r>
    </w:p>
    <w:p>
      <w:pPr>
        <w:numPr>
          <w:ilvl w:val="0"/>
          <w:numId w:val="1001"/>
        </w:numPr>
        <w:pStyle w:val="Compact"/>
      </w:pPr>
      <w:r>
        <w:t xml:space="preserve">Advisory services on corporate tax planning, transfer pricing documentation, and compliance with the Ley de Transparencia for entities operating in Spain Barcelona.</w:t>
      </w:r>
    </w:p>
    <w:p>
      <w:pPr>
        <w:numPr>
          <w:ilvl w:val="0"/>
          <w:numId w:val="1001"/>
        </w:numPr>
        <w:pStyle w:val="Compact"/>
      </w:pPr>
      <w:r>
        <w:t xml:space="preserve">Preparation of the annual audit report and coordination with the external auditor appointed by the shareholders' meeting.</w:t>
      </w:r>
    </w:p>
    <w:p>
      <w:pPr>
        <w:numPr>
          <w:ilvl w:val="0"/>
          <w:numId w:val="1001"/>
        </w:numPr>
        <w:pStyle w:val="Compact"/>
      </w:pPr>
      <w:r>
        <w:t xml:space="preserve">Management of the company's general ledger, accounts receivable, accounts payable, and fixed asset registers in accordance with Spanish GAAP.</w:t>
      </w:r>
    </w:p>
    <w:p>
      <w:pPr>
        <w:numPr>
          <w:ilvl w:val="0"/>
          <w:numId w:val="1001"/>
        </w:numPr>
        <w:pStyle w:val="Compact"/>
      </w:pPr>
      <w:r>
        <w:t xml:space="preserve">Quarterly financial reporting and management accounts presentation to the Board of Directors of the Purchasing Entity.</w:t>
      </w:r>
    </w:p>
    <w:p>
      <w:pPr>
        <w:numPr>
          <w:ilvl w:val="0"/>
          <w:numId w:val="1001"/>
        </w:numPr>
        <w:pStyle w:val="Compact"/>
      </w:pPr>
      <w:r>
        <w:t xml:space="preserve">Assistance with any tax inspections, audits, or inquiries conducted by the AEAT or the Agència Tributària de Catalunya (ATC) in Spain Barcelona.</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corporate accounting and bookkeeping services – Accountant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Quarterly VAT (IVA) and IRPF tax filings – Accountant</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Annual corporate income tax return preparation – Accountant</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Annual financial statements and PGC compliance – Accountant</w:t>
            </w:r>
          </w:p>
        </w:tc>
        <w:tc>
          <w:tcPr/>
          <w:p>
            <w:pPr>
              <w:pStyle w:val="Compact"/>
              <w:jc w:val="left"/>
            </w:pPr>
            <w:r>
              <w:t xml:space="preserve">Annual</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Payroll management and Social Security compliance (45 employees) – Accountant</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Tax advisory and planning sessions – Accountant</w:t>
            </w:r>
          </w:p>
        </w:tc>
        <w:tc>
          <w:tcPr/>
          <w:p>
            <w:pPr>
              <w:pStyle w:val="Compact"/>
              <w:jc w:val="left"/>
            </w:pPr>
            <w:r>
              <w:t xml:space="preserve">Monthly</w:t>
            </w:r>
          </w:p>
        </w:tc>
        <w:tc>
          <w:tcPr/>
          <w:p>
            <w:pPr>
              <w:pStyle w:val="Compact"/>
              <w:jc w:val="left"/>
            </w:pPr>
            <w:r>
              <w:t xml:space="preserve">300.00</w:t>
            </w:r>
          </w:p>
        </w:tc>
        <w:tc>
          <w:tcPr/>
          <w:p>
            <w:pPr>
              <w:pStyle w:val="Compact"/>
              <w:jc w:val="left"/>
            </w:pPr>
            <w:r>
              <w:t xml:space="preserve">12</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AEAT / ATC inspection support and representation – Accountant</w:t>
            </w:r>
          </w:p>
        </w:tc>
        <w:tc>
          <w:tcPr/>
          <w:p>
            <w:pPr>
              <w:pStyle w:val="Compact"/>
              <w:jc w:val="left"/>
            </w:pPr>
            <w:r>
              <w:t xml:space="preserve">As needed</w:t>
            </w:r>
          </w:p>
        </w:tc>
        <w:tc>
          <w:tcPr/>
          <w:p>
            <w:pPr>
              <w:pStyle w:val="Compact"/>
              <w:jc w:val="left"/>
            </w:pPr>
            <w:r>
              <w:t xml:space="preserve">1,500.00</w:t>
            </w:r>
          </w:p>
        </w:tc>
        <w:tc>
          <w:tcPr/>
          <w:p>
            <w:pPr>
              <w:pStyle w:val="Compact"/>
              <w:jc w:val="left"/>
            </w:pPr>
            <w:r>
              <w:t xml:space="preserve">2</w:t>
            </w:r>
          </w:p>
        </w:tc>
        <w:tc>
          <w:tcPr/>
          <w:p>
            <w:pPr>
              <w:pStyle w:val="Compact"/>
              <w:jc w:val="left"/>
            </w:pPr>
            <w:r>
              <w:t xml:space="preserve">3,000.00</w:t>
            </w:r>
          </w:p>
        </w:tc>
      </w:tr>
      <w:tr>
        <w:tc>
          <w:tcPr>
            <w:gridSpan w:val="5"/>
          </w:tcPr>
          <w:p>
            <w:pPr>
              <w:pStyle w:val="Compact"/>
              <w:jc w:val="right"/>
            </w:pPr>
            <w:r>
              <w:t xml:space="preserve">Subtotal (EUR)</w:t>
            </w:r>
          </w:p>
        </w:tc>
        <w:tc>
          <w:tcPr/>
          <w:p>
            <w:pPr>
              <w:pStyle w:val="Compact"/>
              <w:jc w:val="left"/>
            </w:pPr>
            <w:r>
              <w:t xml:space="preserve">40,500.00</w:t>
            </w:r>
          </w:p>
        </w:tc>
      </w:tr>
      <w:tr>
        <w:tc>
          <w:tcPr>
            <w:gridSpan w:val="5"/>
          </w:tcPr>
          <w:p>
            <w:pPr>
              <w:pStyle w:val="Compact"/>
              <w:jc w:val="right"/>
            </w:pPr>
            <w:r>
              <w:t xml:space="preserve">VAT (21% – Spain Barcelona)</w:t>
            </w:r>
          </w:p>
        </w:tc>
        <w:tc>
          <w:tcPr/>
          <w:p>
            <w:pPr>
              <w:pStyle w:val="Compact"/>
              <w:jc w:val="left"/>
            </w:pPr>
            <w:r>
              <w:t xml:space="preserve">8,505.00</w:t>
            </w:r>
          </w:p>
        </w:tc>
      </w:tr>
      <w:tr>
        <w:tc>
          <w:tcPr>
            <w:gridSpan w:val="5"/>
          </w:tcPr>
          <w:p>
            <w:pPr>
              <w:pStyle w:val="Compact"/>
              <w:jc w:val="right"/>
            </w:pPr>
            <w:r>
              <w:t xml:space="preserve">TOTAL AMOUNT DUE (EUR)</w:t>
            </w:r>
          </w:p>
        </w:tc>
        <w:tc>
          <w:tcPr/>
          <w:p>
            <w:pPr>
              <w:pStyle w:val="Compact"/>
              <w:jc w:val="left"/>
            </w:pPr>
            <w:r>
              <w:t xml:space="preserve">49,005.00</w:t>
            </w:r>
          </w:p>
        </w:tc>
      </w:tr>
    </w:tbl>
    <w:bookmarkEnd w:id="25"/>
    <w:bookmarkStart w:id="26" w:name="payment-terms"/>
    <w:p>
      <w:pPr>
        <w:pStyle w:val="Heading2"/>
      </w:pPr>
      <w:r>
        <w:t xml:space="preserve">4. Payment Terms</w:t>
      </w:r>
    </w:p>
    <w:p>
      <w:pPr>
        <w:pStyle w:val="FirstParagraph"/>
      </w:pPr>
      <w:r>
        <w:t xml:space="preserve">Payment for the services rendered under this Purchase Order shall be made in accordance with the following schedule. All payments shall be processed via direct bank transfer (SEPA) to the account designated by the Accountant service provider. The Purchasing Entity shall remit payment within thirty (30) calendar days from the date of receipt of a valid invoice issued by the Accountant. Late payments shall accrue interest at the rate established by the Ley 3/2004 de lucha contra la morosidad en las operaciones comerciales, applicable in Spain Barcelona. The total contract value of this Purchase Order is forty-nine thousand and five euros (€49,005.00), inclusive of VAT at the standard rate of 21% applicable in Spain Barcelona.</w:t>
      </w:r>
    </w:p>
    <w:bookmarkEnd w:id="26"/>
    <w:bookmarkStart w:id="27"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 Accountant shall maintain strict confidentiality over all financial data, trade secrets, and proprietary information of the Purchasing Entity, in compliance with the Reglamento General de Protección de Datos (RGPD) and the Spanish LOPDGDD, as applicable in Spain Barcelona.</w:t>
      </w:r>
    </w:p>
    <w:p>
      <w:pPr>
        <w:numPr>
          <w:ilvl w:val="0"/>
          <w:numId w:val="1002"/>
        </w:numPr>
        <w:pStyle w:val="Compact"/>
      </w:pPr>
      <w:r>
        <w:rPr>
          <w:bCs/>
          <w:b/>
        </w:rPr>
        <w:t xml:space="preserve">Professional Liability:</w:t>
      </w:r>
      <w:r>
        <w:t xml:space="preserve"> </w:t>
      </w:r>
      <w:r>
        <w:t xml:space="preserve">The Accountant shall carry professional indemnity insurance with a minimum coverage of €1,000,000 per claim, as required by the professional regulations governing Accountants in Spain Barcelona.</w:t>
      </w:r>
    </w:p>
    <w:p>
      <w:pPr>
        <w:numPr>
          <w:ilvl w:val="0"/>
          <w:numId w:val="1002"/>
        </w:numPr>
        <w:pStyle w:val="Compact"/>
      </w:pPr>
      <w:r>
        <w:rPr>
          <w:bCs/>
          <w:b/>
        </w:rPr>
        <w:t xml:space="preserve">Termination:</w:t>
      </w:r>
      <w:r>
        <w:t xml:space="preserve"> </w:t>
      </w:r>
      <w:r>
        <w:t xml:space="preserve">Either party may terminate this Purchase Order with a written notice of sixty (60) days. In the event of termination, the Accountant shall deliver all records, files, and documentation to the Purchasing Entity within fifteen (15) days.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Spain, with exclusive jurisdiction of the courts of Barcelona, Spain Barcelona.</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pandemics affecting the Spain Barcelona region.</w:t>
      </w:r>
    </w:p>
    <w:p>
      <w:pPr>
        <w:numPr>
          <w:ilvl w:val="0"/>
          <w:numId w:val="1002"/>
        </w:numPr>
        <w:pStyle w:val="Compact"/>
      </w:pPr>
      <w:r>
        <w:rPr>
          <w:bCs/>
          <w:b/>
        </w:rPr>
        <w:t xml:space="preserve">Compliance:</w:t>
      </w:r>
      <w:r>
        <w:t xml:space="preserve"> </w:t>
      </w:r>
      <w:r>
        <w:t xml:space="preserve">The Accountant warrants that all services shall be performed in full compliance with Spanish tax law, accounting standards, and the professional code of conduct of the Ilustre Colegio Oficial de Economistas de Barcelona.</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scope of services outlined in this Purchase Order for the engagement of the Accountant. This Purchase Order becomes effective upon the signature of both authorized representatives and the date of the last signature. The Accountant shall commence services no later than 1 July 2025 at the offices of the Purchasing Entity located in Spain Barcelona.</w:t>
      </w:r>
    </w:p>
    <w:bookmarkEnd w:id="28"/>
    <w:p>
      <w:pPr>
        <w:pStyle w:val="BodyText"/>
      </w:pPr>
      <w:r>
        <w:rPr>
          <w:bCs/>
          <w:b/>
        </w:rPr>
        <w:t xml:space="preserve">For the Purchasing Entity</w:t>
      </w:r>
    </w:p>
    <w:p>
      <w:pPr>
        <w:pStyle w:val="BodyText"/>
      </w:pPr>
      <w:r>
        <w:t xml:space="preserve">Mediterráneo Digital Solutions S.L.</w:t>
      </w:r>
    </w:p>
    <w:p>
      <w:pPr>
        <w:pStyle w:val="BodyText"/>
      </w:pPr>
      <w:r>
        <w:t xml:space="preserve">Laura Ferrer – CFO</w:t>
      </w:r>
    </w:p>
    <w:p>
      <w:pPr>
        <w:pStyle w:val="BodyText"/>
      </w:pPr>
      <w:r>
        <w:t xml:space="preserve">Date: ____________________</w:t>
      </w:r>
    </w:p>
    <w:p>
      <w:pPr>
        <w:pStyle w:val="BodyText"/>
      </w:pPr>
      <w:r>
        <w:rPr>
          <w:bCs/>
          <w:b/>
        </w:rPr>
        <w:t xml:space="preserve">For the Service Provider</w:t>
      </w:r>
    </w:p>
    <w:p>
      <w:pPr>
        <w:pStyle w:val="BodyText"/>
      </w:pPr>
      <w:r>
        <w:t xml:space="preserve">Asesoría Contable Barcelona Pro S.L.</w:t>
      </w:r>
    </w:p>
    <w:p>
      <w:pPr>
        <w:pStyle w:val="BodyText"/>
      </w:pPr>
      <w:r>
        <w:t xml:space="preserve">Miguel Ángel Torres – Lead Accountant</w:t>
      </w:r>
    </w:p>
    <w:p>
      <w:pPr>
        <w:pStyle w:val="BodyText"/>
      </w:pPr>
      <w:r>
        <w:t xml:space="preserve">Date: ____________________</w:t>
      </w:r>
    </w:p>
    <w:p>
      <w:pPr>
        <w:pStyle w:val="BodyText"/>
      </w:pPr>
      <w:r>
        <w:t xml:space="preserve">This Purchase Order (PO-2025-SP-BCN-0472) is issued by Mediterráneo Digital Solutions S.L., Spain Barcelona. All services are to be performed by a licensed Accountant in compliance with Spanish and Catalan professional regulations. This document is valid for a period of thirty (30) days from the date of issue. For any queries regarding this Purchase Order, please contact the Purchasing Department at +34 93 456 7890 or procurement@mediterraneodigital.es. © 2025 Mediterráneo Digital Solutions S.L. –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Spain Barcelona</dc:title>
  <dc:creator/>
  <dc:language>en</dc:language>
  <cp:keywords/>
  <dcterms:created xsi:type="dcterms:W3CDTF">2026-10-10T08:35:03Z</dcterms:created>
  <dcterms:modified xsi:type="dcterms:W3CDTF">2026-10-10T08:35:03Z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