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Accounting Services Engagement</w:t>
      </w:r>
    </w:p>
    <w:p>
      <w:pPr>
        <w:pStyle w:val="BodyText"/>
      </w:pPr>
      <w:r>
        <w:t xml:space="preserve">United Kingdom Manchester | Greater Manchester Region</w:t>
      </w:r>
    </w:p>
    <w:p>
      <w:pPr>
        <w:pStyle w:val="BodyText"/>
      </w:pPr>
      <w:r>
        <w:t xml:space="preserve">PO Reference: PO-MAN-2025-00472</w:t>
      </w:r>
    </w:p>
    <w:bookmarkEnd w:id="20"/>
    <w:bookmarkStart w:id="21" w:name="issuing-company-buyer"/>
    <w:p>
      <w:pPr>
        <w:pStyle w:val="Heading2"/>
      </w:pPr>
      <w:r>
        <w:t xml:space="preserve">Issuing Company (Buyer)</w:t>
      </w:r>
    </w:p>
    <w:p>
      <w:pPr>
        <w:pStyle w:val="FirstParagraph"/>
      </w:pPr>
      <w:r>
        <w:rPr>
          <w:bCs/>
          <w:b/>
        </w:rPr>
        <w:t xml:space="preserve">Northbridge Commercial Holdings Ltd</w:t>
      </w:r>
      <w:r>
        <w:br/>
      </w:r>
      <w:r>
        <w:t xml:space="preserve">Registered Office: 142 Deansgate, Manchester, M3 4ER</w:t>
      </w:r>
      <w:r>
        <w:br/>
      </w:r>
      <w:r>
        <w:t xml:space="preserve">United Kingdom</w:t>
      </w:r>
      <w:r>
        <w:br/>
      </w:r>
      <w:r>
        <w:t xml:space="preserve">Company Registration No: 08923456</w:t>
      </w:r>
      <w:r>
        <w:br/>
      </w:r>
      <w:r>
        <w:t xml:space="preserve">VAT Registration No: GB 123 4567 89</w:t>
      </w:r>
      <w:r>
        <w:br/>
      </w:r>
      <w:r>
        <w:t xml:space="preserve">Contact: procurement@northbridgeholdings.co.uk</w:t>
      </w:r>
      <w:r>
        <w:br/>
      </w:r>
      <w:r>
        <w:t xml:space="preserve">Telephone: +44 (0)161 496 0000</w:t>
      </w:r>
    </w:p>
    <w:bookmarkEnd w:id="21"/>
    <w:bookmarkStart w:id="22" w:name="service-provider-supplier"/>
    <w:p>
      <w:pPr>
        <w:pStyle w:val="Heading2"/>
      </w:pPr>
      <w:r>
        <w:t xml:space="preserve">Service Provider (Supplier)</w:t>
      </w:r>
    </w:p>
    <w:p>
      <w:pPr>
        <w:pStyle w:val="FirstParagraph"/>
      </w:pPr>
      <w:r>
        <w:rPr>
          <w:bCs/>
          <w:b/>
        </w:rPr>
        <w:t xml:space="preserve">Manchester Chartered Accountants LLP</w:t>
      </w:r>
      <w:r>
        <w:br/>
      </w:r>
      <w:r>
        <w:t xml:space="preserve">Registered Office: 28 Piccadilly, Manchester, M1 2AB</w:t>
      </w:r>
      <w:r>
        <w:br/>
      </w:r>
      <w:r>
        <w:t xml:space="preserve">United Kingdom</w:t>
      </w:r>
      <w:r>
        <w:br/>
      </w:r>
      <w:r>
        <w:t xml:space="preserve">Firm Registration No: 07654321</w:t>
      </w:r>
      <w:r>
        <w:br/>
      </w:r>
      <w:r>
        <w:t xml:space="preserve">VAT Registration No: GB 987 6543 21</w:t>
      </w:r>
      <w:r>
        <w:br/>
      </w:r>
      <w:r>
        <w:t xml:space="preserve">Lead Accountant: Mr. James R. Whitfield, ACCA, FCA</w:t>
      </w:r>
      <w:r>
        <w:br/>
      </w:r>
      <w:r>
        <w:t xml:space="preserve">Contact: j.whitfield@mca-llp.co.uk</w:t>
      </w:r>
      <w:r>
        <w:br/>
      </w:r>
      <w:r>
        <w:t xml:space="preserve">Telephone: +44 (0)161 832 0000</w:t>
      </w:r>
    </w:p>
    <w:bookmarkEnd w:id="22"/>
    <w:bookmarkStart w:id="23" w:name="purchase-order-details"/>
    <w:p>
      <w:pPr>
        <w:pStyle w:val="Heading2"/>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15th June 2025</w:t>
            </w:r>
          </w:p>
        </w:tc>
      </w:tr>
      <w:tr>
        <w:tc>
          <w:tcPr/>
          <w:p>
            <w:pPr>
              <w:pStyle w:val="Compact"/>
              <w:jc w:val="left"/>
            </w:pPr>
            <w:r>
              <w:t xml:space="preserve">Required Service Commencement</w:t>
            </w:r>
          </w:p>
        </w:tc>
        <w:tc>
          <w:tcPr/>
          <w:p>
            <w:pPr>
              <w:pStyle w:val="Compact"/>
              <w:jc w:val="left"/>
            </w:pPr>
            <w:r>
              <w:t xml:space="preserve">1st July 2025</w:t>
            </w:r>
          </w:p>
        </w:tc>
      </w:tr>
      <w:tr>
        <w:tc>
          <w:tcPr/>
          <w:p>
            <w:pPr>
              <w:pStyle w:val="Compact"/>
              <w:jc w:val="left"/>
            </w:pPr>
            <w:r>
              <w:t xml:space="preserve">Service Duration</w:t>
            </w:r>
          </w:p>
        </w:tc>
        <w:tc>
          <w:tcPr/>
          <w:p>
            <w:pPr>
              <w:pStyle w:val="Compact"/>
              <w:jc w:val="left"/>
            </w:pPr>
            <w:r>
              <w:t xml:space="preserve">Twelve (12) months, renewable by mutual agreement</w:t>
            </w:r>
          </w:p>
        </w:tc>
      </w:tr>
      <w:tr>
        <w:tc>
          <w:tcPr/>
          <w:p>
            <w:pPr>
              <w:pStyle w:val="Compact"/>
              <w:jc w:val="left"/>
            </w:pPr>
            <w:r>
              <w:t xml:space="preserve">Payment Terms</w:t>
            </w:r>
          </w:p>
        </w:tc>
        <w:tc>
          <w:tcPr/>
          <w:p>
            <w:pPr>
              <w:pStyle w:val="Compact"/>
              <w:jc w:val="left"/>
            </w:pPr>
            <w:r>
              <w:t xml:space="preserve">Net 30 days from invoice date, in accordance with UK commercial practice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Place of Performance</w:t>
            </w:r>
          </w:p>
        </w:tc>
        <w:tc>
          <w:tcPr/>
          <w:p>
            <w:pPr>
              <w:pStyle w:val="Compact"/>
              <w:jc w:val="left"/>
            </w:pPr>
            <w:r>
              <w:t xml:space="preserve">United Kingdom Manchester, Greater Manchester, England</w:t>
            </w:r>
          </w:p>
        </w:tc>
      </w:tr>
    </w:tbl>
    <w:bookmarkEnd w:id="23"/>
    <w:bookmarkStart w:id="24" w:name="X13fd923dd9bc556d778ad517bc299718282b8cd"/>
    <w:p>
      <w:pPr>
        <w:pStyle w:val="Heading2"/>
      </w:pPr>
      <w:r>
        <w:t xml:space="preserve">Description of Services – Accountant Engagement</w:t>
      </w:r>
    </w:p>
    <w:p>
      <w:pPr>
        <w:pStyle w:val="FirstParagraph"/>
      </w:pPr>
      <w:r>
        <w:t xml:space="preserve">This Purchase Order is issued by Northbridge Commercial Holdings Ltd to formally engage the services of a qualified</w:t>
      </w:r>
      <w:r>
        <w:t xml:space="preserve"> </w:t>
      </w:r>
      <w:r>
        <w:t xml:space="preserve">Accountant</w:t>
      </w:r>
      <w:r>
        <w:t xml:space="preserve"> </w:t>
      </w:r>
      <w:r>
        <w:t xml:space="preserve">through Manchester Chartered Accountants LLP for the provision of comprehensive financial and accounting services. The</w:t>
      </w:r>
      <w:r>
        <w:t xml:space="preserve"> </w:t>
      </w:r>
      <w:r>
        <w:t xml:space="preserve">Accountant</w:t>
      </w:r>
      <w:r>
        <w:t xml:space="preserve"> </w:t>
      </w:r>
      <w:r>
        <w:t xml:space="preserve">shall be based in and operate primarily from the</w:t>
      </w:r>
      <w:r>
        <w:t xml:space="preserve"> </w:t>
      </w:r>
      <w:r>
        <w:t xml:space="preserve">United Kingdom Manchester</w:t>
      </w:r>
      <w:r>
        <w:t xml:space="preserve"> </w:t>
      </w:r>
      <w:r>
        <w:t xml:space="preserve">metropolitan area, ensuring proximity to the buyer's registered office and operational facilities within the city.</w:t>
      </w:r>
    </w:p>
    <w:p>
      <w:pPr>
        <w:pStyle w:val="BodyText"/>
      </w:pPr>
      <w:r>
        <w:t xml:space="preserve">The scope of services under this Purchase Order includes, but is not limited to, the following professional accounting engagements to be delivered by the appointed</w:t>
      </w:r>
      <w:r>
        <w:t xml:space="preserve"> </w:t>
      </w:r>
      <w:r>
        <w:t xml:space="preserve">Accountant</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(GBP)</w:t>
            </w:r>
          </w:p>
        </w:tc>
        <w:tc>
          <w:tcPr/>
          <w:p>
            <w:pPr>
              <w:pStyle w:val="Compact"/>
              <w:jc w:val="left"/>
            </w:pPr>
            <w:r>
              <w:t xml:space="preserve">Annual Total (GBP)</w:t>
            </w:r>
          </w:p>
        </w:tc>
      </w:tr>
      <w:tr>
        <w:tc>
          <w:tcPr/>
          <w:p>
            <w:pPr>
              <w:pStyle w:val="Compact"/>
              <w:jc w:val="left"/>
            </w:pPr>
            <w:r>
              <w:t xml:space="preserve">01</w:t>
            </w:r>
          </w:p>
        </w:tc>
        <w:tc>
          <w:tcPr/>
          <w:p>
            <w:pPr>
              <w:pStyle w:val="Compact"/>
              <w:jc w:val="left"/>
            </w:pPr>
            <w:r>
              <w:t xml:space="preserve">Monthly bookkeeping, ledger maintenance, and reconciliation of all company accounts managed by the Accountant</w:t>
            </w:r>
          </w:p>
        </w:tc>
        <w:tc>
          <w:tcPr/>
          <w:p>
            <w:pPr>
              <w:pStyle w:val="Compact"/>
              <w:jc w:val="left"/>
            </w:pPr>
            <w:r>
              <w:t xml:space="preserve">Monthly</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02</w:t>
            </w:r>
          </w:p>
        </w:tc>
        <w:tc>
          <w:tcPr/>
          <w:p>
            <w:pPr>
              <w:pStyle w:val="Compact"/>
              <w:jc w:val="left"/>
            </w:pPr>
            <w:r>
              <w:t xml:space="preserve">Preparation and filing of annual statutory accounts in compliance with Companies Act 2006 and HMRC requirements, prepared by the Accountant</w:t>
            </w:r>
          </w:p>
        </w:tc>
        <w:tc>
          <w:tcPr/>
          <w:p>
            <w:pPr>
              <w:pStyle w:val="Compact"/>
              <w:jc w:val="left"/>
            </w:pPr>
            <w:r>
              <w:t xml:space="preserve">Annually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Quarterly management accounts, variance analysis, and financial reporting to the Board of Directors, delivered by the Accountant</w:t>
            </w:r>
          </w:p>
        </w:tc>
        <w:tc>
          <w:tcPr/>
          <w:p>
            <w:pPr>
              <w:pStyle w:val="Compact"/>
              <w:jc w:val="left"/>
            </w:pPr>
            <w:r>
              <w:t xml:space="preserve">Quarterly</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VAT registration, quarterly VAT returns, and ongoing VAT compliance advisory provided by the Accountant in accordance with UK tax legislation applicable in United Kingdom Manchester</w:t>
            </w:r>
          </w:p>
        </w:tc>
        <w:tc>
          <w:tcPr/>
          <w:p>
            <w:pPr>
              <w:pStyle w:val="Compact"/>
              <w:jc w:val="left"/>
            </w:pPr>
            <w:r>
              <w:t xml:space="preserve">Quarterly</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Payroll processing, PAYE compliance, and employer's National Insurance contributions for up to 50 employees, administered by the Accountant</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Annual tax planning, corporation tax return preparation, and advisory services on tax-efficient structuring, conducted by the Accountant</w:t>
            </w:r>
          </w:p>
        </w:tc>
        <w:tc>
          <w:tcPr/>
          <w:p>
            <w:pPr>
              <w:pStyle w:val="Compact"/>
              <w:jc w:val="left"/>
            </w:pPr>
            <w:r>
              <w:t xml:space="preserve">Annually</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Ad-hoc financial advisory, budgeting support, and cash flow forecasting as required, provided by the Accountant on a pro-rata basis</w:t>
            </w:r>
          </w:p>
        </w:tc>
        <w:tc>
          <w:tcPr/>
          <w:p>
            <w:pPr>
              <w:pStyle w:val="Compact"/>
              <w:jc w:val="left"/>
            </w:pPr>
            <w:r>
              <w:t xml:space="preserve">As required</w:t>
            </w:r>
          </w:p>
        </w:tc>
        <w:tc>
          <w:tcPr/>
          <w:p>
            <w:pPr>
              <w:pStyle w:val="Compact"/>
              <w:jc w:val="left"/>
            </w:pPr>
            <w:r>
              <w:t xml:space="preserve">£185.00/hr</w:t>
            </w:r>
          </w:p>
        </w:tc>
        <w:tc>
          <w:tcPr/>
          <w:p>
            <w:pPr>
              <w:pStyle w:val="Compact"/>
              <w:jc w:val="left"/>
            </w:pPr>
            <w:r>
              <w:t xml:space="preserve">£5,000.00 (est.)</w:t>
            </w:r>
          </w:p>
        </w:tc>
      </w:tr>
      <w:tr>
        <w:tc>
          <w:tcPr>
            <w:gridSpan w:val="4"/>
          </w:tcPr>
          <w:p>
            <w:pPr>
              <w:pStyle w:val="Compact"/>
              <w:jc w:val="left"/>
            </w:pPr>
            <w:r>
              <w:t xml:space="preserve">TOTAL ANNUAL VALUE (Excluding VAT)</w:t>
            </w:r>
          </w:p>
        </w:tc>
        <w:tc>
          <w:tcPr/>
          <w:p>
            <w:pPr>
              <w:pStyle w:val="Compact"/>
              <w:jc w:val="left"/>
            </w:pPr>
            <w:r>
              <w:t xml:space="preserve">£67,300.00</w:t>
            </w:r>
          </w:p>
        </w:tc>
      </w:tr>
      <w:tr>
        <w:tc>
          <w:tcPr>
            <w:gridSpan w:val="4"/>
          </w:tcPr>
          <w:p>
            <w:pPr>
              <w:pStyle w:val="Compact"/>
              <w:jc w:val="left"/>
            </w:pPr>
            <w:r>
              <w:t xml:space="preserve">VAT @ 20% (United Kingdom Standard Rate)</w:t>
            </w:r>
          </w:p>
        </w:tc>
        <w:tc>
          <w:tcPr/>
          <w:p>
            <w:pPr>
              <w:pStyle w:val="Compact"/>
              <w:jc w:val="left"/>
            </w:pPr>
            <w:r>
              <w:t xml:space="preserve">£13,460.00</w:t>
            </w:r>
          </w:p>
        </w:tc>
      </w:tr>
      <w:tr>
        <w:tc>
          <w:tcPr>
            <w:gridSpan w:val="4"/>
          </w:tcPr>
          <w:p>
            <w:pPr>
              <w:pStyle w:val="Compact"/>
              <w:jc w:val="left"/>
            </w:pPr>
            <w:r>
              <w:t xml:space="preserve">GRAND TOTAL (Including VAT)</w:t>
            </w:r>
          </w:p>
        </w:tc>
        <w:tc>
          <w:tcPr/>
          <w:p>
            <w:pPr>
              <w:pStyle w:val="Compact"/>
              <w:jc w:val="left"/>
            </w:pPr>
            <w:r>
              <w:t xml:space="preserve">£80,760.00</w:t>
            </w:r>
          </w:p>
        </w:tc>
      </w:tr>
    </w:tbl>
    <w:bookmarkEnd w:id="24"/>
    <w:bookmarkStart w:id="25" w:name="terms-and-conditions"/>
    <w:p>
      <w:pPr>
        <w:pStyle w:val="Heading2"/>
      </w:pPr>
      <w:r>
        <w:t xml:space="preserve">Terms and Conditions</w:t>
      </w:r>
    </w:p>
    <w:p>
      <w:pPr>
        <w:pStyle w:val="FirstParagraph"/>
      </w:pPr>
      <w:r>
        <w:t xml:space="preserve">1. This Purchase Order constitutes a binding agreement between the parties upon signature. The</w:t>
      </w:r>
      <w:r>
        <w:t xml:space="preserve"> </w:t>
      </w:r>
      <w:r>
        <w:t xml:space="preserve">Accountant</w:t>
      </w:r>
      <w:r>
        <w:t xml:space="preserve"> </w:t>
      </w:r>
      <w:r>
        <w:t xml:space="preserve">shall perform all duties with the skill, care, and diligence expected of a qualified professional accountant practising in the</w:t>
      </w:r>
      <w:r>
        <w:t xml:space="preserve"> </w:t>
      </w:r>
      <w:r>
        <w:t xml:space="preserve">United Kingdom Manchester</w:t>
      </w:r>
      <w:r>
        <w:t xml:space="preserve"> </w:t>
      </w:r>
      <w:r>
        <w:t xml:space="preserve">jurisdiction.</w:t>
      </w:r>
    </w:p>
    <w:p>
      <w:pPr>
        <w:pStyle w:val="BodyText"/>
      </w:pPr>
      <w:r>
        <w:t xml:space="preserve">2. The</w:t>
      </w:r>
      <w:r>
        <w:t xml:space="preserve"> </w:t>
      </w:r>
      <w:r>
        <w:t xml:space="preserve">Accountant</w:t>
      </w:r>
      <w:r>
        <w:t xml:space="preserve"> </w:t>
      </w:r>
      <w:r>
        <w:t xml:space="preserve">shall be a member in good standing of the Institute of Chartered Accountants in England and Wales (ICAEW) or the Association of Chartered Certified Accountants (ACCA), and shall maintain professional indemnity insurance of no less than £5,000,000 per claim.</w:t>
      </w:r>
    </w:p>
    <w:p>
      <w:pPr>
        <w:pStyle w:val="BodyText"/>
      </w:pPr>
      <w:r>
        <w:t xml:space="preserve">3. All services shall be performed in strict compliance with the Financial Reporting Council (FRC) standards, HM Revenue and Customs (HMRC) regulations, and all applicable United Kingdom legislation. The</w:t>
      </w:r>
      <w:r>
        <w:t xml:space="preserve"> </w:t>
      </w:r>
      <w:r>
        <w:t xml:space="preserve">Accountant</w:t>
      </w:r>
      <w:r>
        <w:t xml:space="preserve"> </w:t>
      </w:r>
      <w:r>
        <w:t xml:space="preserve">shall ensure that all filings and returns are submitted in accordance with the deadlines applicable to businesses operating in</w:t>
      </w:r>
      <w:r>
        <w:t xml:space="preserve"> </w:t>
      </w:r>
      <w:r>
        <w:t xml:space="preserve">United Kingdom Manchester</w:t>
      </w:r>
      <w:r>
        <w:t xml:space="preserve">.</w:t>
      </w:r>
    </w:p>
    <w:p>
      <w:pPr>
        <w:pStyle w:val="BodyText"/>
      </w:pPr>
      <w:r>
        <w:t xml:space="preserve">4. The</w:t>
      </w:r>
      <w:r>
        <w:t xml:space="preserve"> </w:t>
      </w:r>
      <w:r>
        <w:t xml:space="preserve">Accountant</w:t>
      </w:r>
      <w:r>
        <w:t xml:space="preserve"> </w:t>
      </w:r>
      <w:r>
        <w:t xml:space="preserve">shall maintain strict confidentiality in accordance with the UK Data Protection Act 2018 and the UK General Data Protection Regulation (UK GDPR). All financial records and client data shall be stored securely within the United Kingdom.</w:t>
      </w:r>
    </w:p>
    <w:p>
      <w:pPr>
        <w:pStyle w:val="BodyText"/>
      </w:pPr>
      <w:r>
        <w:t xml:space="preserve">5. Invoices shall be submitted monthly in arrears. Payment shall be made by BACS transfer to the account specified by the</w:t>
      </w:r>
      <w:r>
        <w:t xml:space="preserve"> </w:t>
      </w:r>
      <w:r>
        <w:t xml:space="preserve">Accountant</w:t>
      </w:r>
      <w:r>
        <w:t xml:space="preserve"> </w:t>
      </w:r>
      <w:r>
        <w:t xml:space="preserve">within thirty (30) calendar days of the invoice date, in line with the Prompt Payment Code adopted in the United Kingdom.</w:t>
      </w:r>
    </w:p>
    <w:p>
      <w:pPr>
        <w:pStyle w:val="BodyText"/>
      </w:pPr>
      <w:r>
        <w:t xml:space="preserve">6. Either party may terminate this Purchase Order by providing sixty (60) days' written notice. Upon termination, the</w:t>
      </w:r>
      <w:r>
        <w:t xml:space="preserve"> </w:t>
      </w:r>
      <w:r>
        <w:t xml:space="preserve">Accountant</w:t>
      </w:r>
      <w:r>
        <w:t xml:space="preserve"> </w:t>
      </w:r>
      <w:r>
        <w:t xml:space="preserve">shall deliver all company records, ledgers, and documentation to the buyer within fourteen (14) days.</w:t>
      </w:r>
    </w:p>
    <w:p>
      <w:pPr>
        <w:pStyle w:val="BodyText"/>
      </w:pPr>
      <w:r>
        <w:t xml:space="preserve">7. This Purchase Order shall be governed by and construed in accordance with the laws of England and Wales. Any disputes arising shall be subject to the exclusive jurisdiction of the courts of</w:t>
      </w:r>
      <w:r>
        <w:t xml:space="preserve"> </w:t>
      </w:r>
      <w:r>
        <w:t xml:space="preserve">United Kingdom Manchester</w:t>
      </w:r>
      <w:r>
        <w:t xml:space="preserve"> </w:t>
      </w:r>
      <w:r>
        <w:t xml:space="preserve">or, at the buyer's election, resolved by arbitration under the rules of the London Court of International Arbitration (LCIA).</w:t>
      </w:r>
    </w:p>
    <w:bookmarkEnd w:id="25"/>
    <w:bookmarkStart w:id="26" w:name="acceptance-and-authorisation"/>
    <w:p>
      <w:pPr>
        <w:pStyle w:val="Heading2"/>
      </w:pPr>
      <w:r>
        <w:t xml:space="preserve">Acceptance and Authorisation</w:t>
      </w:r>
    </w:p>
    <w:p>
      <w:pPr>
        <w:pStyle w:val="FirstParagraph"/>
      </w:pPr>
      <w:r>
        <w:t xml:space="preserve">By signing below, both parties acknowledge and agree to the terms set forth in this Purchase Order for the engagement of the</w:t>
      </w:r>
      <w:r>
        <w:t xml:space="preserve"> </w:t>
      </w:r>
      <w:r>
        <w:t xml:space="preserve">Accountant</w:t>
      </w:r>
      <w:r>
        <w:t xml:space="preserve"> </w:t>
      </w:r>
      <w:r>
        <w:t xml:space="preserve">services as described herein, to be performed in and around</w:t>
      </w:r>
      <w:r>
        <w:t xml:space="preserve"> </w:t>
      </w:r>
      <w:r>
        <w:t xml:space="preserve">United Kingdom Manchester</w:t>
      </w:r>
      <w:r>
        <w:t xml:space="preserve">.</w:t>
      </w:r>
    </w:p>
    <w:bookmarkEnd w:id="26"/>
    <w:p>
      <w:pPr>
        <w:pStyle w:val="BodyText"/>
      </w:pPr>
      <w:r>
        <w:rPr>
          <w:bCs/>
          <w:b/>
        </w:rPr>
        <w:t xml:space="preserve">For and on behalf of Northbridge Commercial Holdings Ltd (Buyer):</w:t>
      </w:r>
    </w:p>
    <w:p>
      <w:pPr>
        <w:pStyle w:val="BodyText"/>
      </w:pPr>
      <w:r>
        <w:t xml:space="preserve">Name: Sarah E. Pemberton</w:t>
      </w:r>
      <w:r>
        <w:br/>
      </w:r>
      <w:r>
        <w:t xml:space="preserve">Title: Chief Financial Officer</w:t>
      </w:r>
      <w:r>
        <w:br/>
      </w:r>
      <w:r>
        <w:t xml:space="preserve">Signature: _________________________</w:t>
      </w:r>
      <w:r>
        <w:br/>
      </w:r>
      <w:r>
        <w:t xml:space="preserve">Date: 15th June 2025</w:t>
      </w:r>
    </w:p>
    <w:p>
      <w:pPr>
        <w:pStyle w:val="BodyText"/>
      </w:pPr>
      <w:r>
        <w:rPr>
          <w:bCs/>
          <w:b/>
        </w:rPr>
        <w:t xml:space="preserve">For and on behalf of Manchester Chartered Accountants LLP (Supplier / Accountant):</w:t>
      </w:r>
    </w:p>
    <w:p>
      <w:pPr>
        <w:pStyle w:val="BodyText"/>
      </w:pPr>
      <w:r>
        <w:t xml:space="preserve">Name: James R. Whitfield, ACCA, FCA</w:t>
      </w:r>
      <w:r>
        <w:br/>
      </w:r>
      <w:r>
        <w:t xml:space="preserve">Title: Lead Accountant / Managing Partner</w:t>
      </w:r>
      <w:r>
        <w:br/>
      </w:r>
      <w:r>
        <w:t xml:space="preserve">Signature: _________________________</w:t>
      </w:r>
      <w:r>
        <w:br/>
      </w:r>
      <w:r>
        <w:t xml:space="preserve">Date: 15th June 2025</w:t>
      </w:r>
    </w:p>
    <w:p>
      <w:pPr>
        <w:pStyle w:val="BodyText"/>
      </w:pPr>
      <w:r>
        <w:t xml:space="preserve">This Purchase Order (PO-MAN-2025-00472) is issued for the engagement of Accountant services in United Kingdom Manchester. This document is valid for a period of twelve (12) months from the date of execution. For queries regarding this Purchase Order, please contact the Procurement Department at Northbridge Commercial Holdings Ltd, 142 Deansgate, Manchester, M3 4ER, United Kingdom. Telephone: +44 (0)161 496 0000. Email: procurement@northbridgeholdings.co.uk.</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Kingdom Manchester</dc:title>
  <dc:creator/>
  <dc:language>en</dc:language>
  <cp:keywords/>
  <dcterms:created xsi:type="dcterms:W3CDTF">2026-10-10T09:34:13Z</dcterms:created>
  <dcterms:modified xsi:type="dcterms:W3CDTF">2026-10-10T09:34:13Z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