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Professional</w:t>
      </w:r>
      <w:r>
        <w:t xml:space="preserve"> </w:t>
      </w:r>
      <w:r>
        <w:t xml:space="preserve">Equipment</w:t>
      </w:r>
      <w:r>
        <w:t xml:space="preserve"> </w:t>
      </w:r>
      <w:r>
        <w:t xml:space="preserve">-</w:t>
      </w:r>
      <w:r>
        <w:t xml:space="preserve"> </w:t>
      </w:r>
      <w:r>
        <w:t xml:space="preserve">Dhaka,</w:t>
      </w:r>
      <w:r>
        <w:t xml:space="preserve"> </w:t>
      </w:r>
      <w:r>
        <w:t xml:space="preserve">Bangladesh</w:t>
      </w:r>
    </w:p>
    <w:p>
      <w:pPr>
        <w:pStyle w:val="FirstParagraph"/>
      </w:pPr>
      <w:r>
        <w:t xml:space="preserve">OFFICIAL DOCUMENT</w:t>
      </w:r>
    </w:p>
    <w:bookmarkStart w:id="20" w:name="purchase-order"/>
    <w:p>
      <w:pPr>
        <w:pStyle w:val="Heading1"/>
      </w:pPr>
      <w:r>
        <w:t xml:space="preserve">PURCHASE ORDER</w:t>
      </w:r>
    </w:p>
    <w:p>
      <w:pPr>
        <w:pStyle w:val="FirstParagraph"/>
      </w:pPr>
      <w:r>
        <w:t xml:space="preserve">Actor Professional Performance &amp; Theatrical Equipment Supply</w:t>
      </w:r>
    </w:p>
    <w:p>
      <w:pPr>
        <w:pStyle w:val="BodyText"/>
      </w:pPr>
      <w:r>
        <w:t xml:space="preserve">Dhaka, Bangladesh</w:t>
      </w:r>
    </w:p>
    <w:bookmarkEnd w:id="20"/>
    <w:p>
      <w:pPr>
        <w:pStyle w:val="BodyText"/>
      </w:pPr>
      <w:r>
        <w:rPr>
          <w:bCs/>
          <w:b/>
        </w:rPr>
        <w:t xml:space="preserve">Purchase Order No.:</w:t>
      </w:r>
      <w:r>
        <w:t xml:space="preserve"> </w:t>
      </w:r>
      <w:r>
        <w:t xml:space="preserve">PO-DHK-2025-04782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Dhaka, Bangladesh</w:t>
      </w:r>
      <w:r>
        <w:br/>
      </w:r>
      <w:r>
        <w:rPr>
          <w:bCs/>
          <w:b/>
        </w:rPr>
        <w:t xml:space="preserve">Currency:</w:t>
      </w:r>
      <w:r>
        <w:t xml:space="preserve"> </w:t>
      </w:r>
      <w:r>
        <w:t xml:space="preserve">BDT (Bangladeshi Taka)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Dhaka Grand Theatre Productions Ltd.</w:t>
            </w:r>
          </w:p>
        </w:tc>
      </w:tr>
      <w:tr>
        <w:tc>
          <w:tcPr/>
          <w:p>
            <w:pPr>
              <w:pStyle w:val="Compact"/>
              <w:jc w:val="left"/>
            </w:pPr>
            <w:r>
              <w:rPr>
                <w:bCs/>
                <w:b/>
              </w:rPr>
              <w:t xml:space="preserve">Address:</w:t>
            </w:r>
          </w:p>
        </w:tc>
        <w:tc>
          <w:tcPr/>
          <w:p>
            <w:pPr>
              <w:pStyle w:val="Compact"/>
              <w:jc w:val="left"/>
            </w:pPr>
            <w:r>
              <w:t xml:space="preserve">House 42, Road 11, Banani Commercial Area, Dhaka-1213, Bangladesh</w:t>
            </w:r>
          </w:p>
        </w:tc>
      </w:tr>
      <w:tr>
        <w:tc>
          <w:tcPr/>
          <w:p>
            <w:pPr>
              <w:pStyle w:val="Compact"/>
              <w:jc w:val="left"/>
            </w:pPr>
            <w:r>
              <w:rPr>
                <w:bCs/>
                <w:b/>
              </w:rPr>
              <w:t xml:space="preserve">Registration No.:</w:t>
            </w:r>
          </w:p>
        </w:tc>
        <w:tc>
          <w:tcPr/>
          <w:p>
            <w:pPr>
              <w:pStyle w:val="Compact"/>
              <w:jc w:val="left"/>
            </w:pPr>
            <w:r>
              <w:t xml:space="preserve">BNB/REG/2019/004521</w:t>
            </w:r>
          </w:p>
        </w:tc>
      </w:tr>
      <w:tr>
        <w:tc>
          <w:tcPr/>
          <w:p>
            <w:pPr>
              <w:pStyle w:val="Compact"/>
              <w:jc w:val="left"/>
            </w:pPr>
            <w:r>
              <w:rPr>
                <w:bCs/>
                <w:b/>
              </w:rPr>
              <w:t xml:space="preserve">VAT/TIN No.:</w:t>
            </w:r>
          </w:p>
        </w:tc>
        <w:tc>
          <w:tcPr/>
          <w:p>
            <w:pPr>
              <w:pStyle w:val="Compact"/>
              <w:jc w:val="left"/>
            </w:pPr>
            <w:r>
              <w:t xml:space="preserve">004521-7890-1234</w:t>
            </w:r>
          </w:p>
        </w:tc>
      </w:tr>
      <w:tr>
        <w:tc>
          <w:tcPr/>
          <w:p>
            <w:pPr>
              <w:pStyle w:val="Compact"/>
              <w:jc w:val="left"/>
            </w:pPr>
            <w:r>
              <w:rPr>
                <w:bCs/>
                <w:b/>
              </w:rPr>
              <w:t xml:space="preserve">Contact Person:</w:t>
            </w:r>
          </w:p>
        </w:tc>
        <w:tc>
          <w:tcPr/>
          <w:p>
            <w:pPr>
              <w:pStyle w:val="Compact"/>
              <w:jc w:val="left"/>
            </w:pPr>
            <w:r>
              <w:t xml:space="preserve">Mr. Tanvir Ahmed, Procurement Manager</w:t>
            </w:r>
          </w:p>
        </w:tc>
      </w:tr>
      <w:tr>
        <w:tc>
          <w:tcPr/>
          <w:p>
            <w:pPr>
              <w:pStyle w:val="Compact"/>
              <w:jc w:val="left"/>
            </w:pPr>
            <w:r>
              <w:rPr>
                <w:bCs/>
                <w:b/>
              </w:rPr>
              <w:t xml:space="preserve">Email / Phone:</w:t>
            </w:r>
          </w:p>
        </w:tc>
        <w:tc>
          <w:tcPr/>
          <w:p>
            <w:pPr>
              <w:pStyle w:val="Compact"/>
              <w:jc w:val="left"/>
            </w:pPr>
            <w:r>
              <w:t xml:space="preserve">procurement@dhakagrandtheatre.com.bd / +880-2-9876543</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Actor Professional Equipment International (Pvt.) Ltd.</w:t>
            </w:r>
          </w:p>
        </w:tc>
      </w:tr>
      <w:tr>
        <w:tc>
          <w:tcPr/>
          <w:p>
            <w:pPr>
              <w:pStyle w:val="Compact"/>
              <w:jc w:val="left"/>
            </w:pPr>
            <w:r>
              <w:rPr>
                <w:bCs/>
                <w:b/>
              </w:rPr>
              <w:t xml:space="preserve">Address:</w:t>
            </w:r>
          </w:p>
        </w:tc>
        <w:tc>
          <w:tcPr/>
          <w:p>
            <w:pPr>
              <w:pStyle w:val="Compact"/>
              <w:jc w:val="left"/>
            </w:pPr>
            <w:r>
              <w:t xml:space="preserve">Actor House, 15 Performance Avenue, Singapore 049312</w:t>
            </w:r>
          </w:p>
        </w:tc>
      </w:tr>
      <w:tr>
        <w:tc>
          <w:tcPr/>
          <w:p>
            <w:pPr>
              <w:pStyle w:val="Compact"/>
              <w:jc w:val="left"/>
            </w:pPr>
            <w:r>
              <w:rPr>
                <w:bCs/>
                <w:b/>
              </w:rPr>
              <w:t xml:space="preserve">Registration No.:</w:t>
            </w:r>
          </w:p>
        </w:tc>
        <w:tc>
          <w:tcPr/>
          <w:p>
            <w:pPr>
              <w:pStyle w:val="Compact"/>
              <w:jc w:val="left"/>
            </w:pPr>
            <w:r>
              <w:t xml:space="preserve">SG-2010-778899</w:t>
            </w:r>
          </w:p>
        </w:tc>
      </w:tr>
      <w:tr>
        <w:tc>
          <w:tcPr/>
          <w:p>
            <w:pPr>
              <w:pStyle w:val="Compact"/>
              <w:jc w:val="left"/>
            </w:pPr>
            <w:r>
              <w:rPr>
                <w:bCs/>
                <w:b/>
              </w:rPr>
              <w:t xml:space="preserve">Contact Person:</w:t>
            </w:r>
          </w:p>
        </w:tc>
        <w:tc>
          <w:tcPr/>
          <w:p>
            <w:pPr>
              <w:pStyle w:val="Compact"/>
              <w:jc w:val="left"/>
            </w:pPr>
            <w:r>
              <w:t xml:space="preserve">Ms. Priya Nair, Regional Sales Director – South Asia</w:t>
            </w:r>
          </w:p>
        </w:tc>
      </w:tr>
      <w:tr>
        <w:tc>
          <w:tcPr/>
          <w:p>
            <w:pPr>
              <w:pStyle w:val="Compact"/>
              <w:jc w:val="left"/>
            </w:pPr>
            <w:r>
              <w:rPr>
                <w:bCs/>
                <w:b/>
              </w:rPr>
              <w:t xml:space="preserve">Email / Phone:</w:t>
            </w:r>
          </w:p>
        </w:tc>
        <w:tc>
          <w:tcPr/>
          <w:p>
            <w:pPr>
              <w:pStyle w:val="Compact"/>
              <w:jc w:val="left"/>
            </w:pPr>
            <w:r>
              <w:t xml:space="preserve">sales-southasia@actorpro.com / +65-6789-1234</w:t>
            </w:r>
          </w:p>
        </w:tc>
      </w:tr>
    </w:tbl>
    <w:p>
      <w:pPr>
        <w:pStyle w:val="BodyText"/>
      </w:pPr>
      <w:r>
        <w:t xml:space="preserve">3. Order Details – Actor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Actor Model / SKU</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Actor ProStage X-9000 LED Lighting Rig (Complete Set with DMX Controller)</w:t>
            </w:r>
          </w:p>
        </w:tc>
        <w:tc>
          <w:tcPr/>
          <w:p>
            <w:pPr>
              <w:pStyle w:val="Compact"/>
              <w:jc w:val="left"/>
            </w:pPr>
            <w:r>
              <w:t xml:space="preserve">ACT-PSX9000</w:t>
            </w:r>
          </w:p>
        </w:tc>
        <w:tc>
          <w:tcPr/>
          <w:p>
            <w:pPr>
              <w:pStyle w:val="Compact"/>
              <w:jc w:val="left"/>
            </w:pPr>
            <w:r>
              <w:t xml:space="preserve">4</w:t>
            </w:r>
          </w:p>
        </w:tc>
        <w:tc>
          <w:tcPr/>
          <w:p>
            <w:pPr>
              <w:pStyle w:val="Compact"/>
              <w:jc w:val="left"/>
            </w:pPr>
            <w:r>
              <w:t xml:space="preserve">485,000.00</w:t>
            </w:r>
          </w:p>
        </w:tc>
        <w:tc>
          <w:tcPr/>
          <w:p>
            <w:pPr>
              <w:pStyle w:val="Compact"/>
              <w:jc w:val="left"/>
            </w:pPr>
            <w:r>
              <w:t xml:space="preserve">1,940,000.00</w:t>
            </w:r>
          </w:p>
        </w:tc>
      </w:tr>
      <w:tr>
        <w:tc>
          <w:tcPr/>
          <w:p>
            <w:pPr>
              <w:pStyle w:val="Compact"/>
              <w:jc w:val="left"/>
            </w:pPr>
            <w:r>
              <w:t xml:space="preserve">02</w:t>
            </w:r>
          </w:p>
        </w:tc>
        <w:tc>
          <w:tcPr/>
          <w:p>
            <w:pPr>
              <w:pStyle w:val="Compact"/>
              <w:jc w:val="left"/>
            </w:pPr>
            <w:r>
              <w:t xml:space="preserve">Actor SoundWave 5000W Professional PA Speaker System (Pair)</w:t>
            </w:r>
          </w:p>
        </w:tc>
        <w:tc>
          <w:tcPr/>
          <w:p>
            <w:pPr>
              <w:pStyle w:val="Compact"/>
              <w:jc w:val="left"/>
            </w:pPr>
            <w:r>
              <w:t xml:space="preserve">ACT-SW5000</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03</w:t>
            </w:r>
          </w:p>
        </w:tc>
        <w:tc>
          <w:tcPr/>
          <w:p>
            <w:pPr>
              <w:pStyle w:val="Compact"/>
              <w:jc w:val="left"/>
            </w:pPr>
            <w:r>
              <w:t xml:space="preserve">Actor Director's Console – 32-Channel Digital Mixing Board</w:t>
            </w:r>
          </w:p>
        </w:tc>
        <w:tc>
          <w:tcPr/>
          <w:p>
            <w:pPr>
              <w:pStyle w:val="Compact"/>
              <w:jc w:val="left"/>
            </w:pPr>
            <w:r>
              <w:t xml:space="preserve">ACT-DC32</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04</w:t>
            </w:r>
          </w:p>
        </w:tc>
        <w:tc>
          <w:tcPr/>
          <w:p>
            <w:pPr>
              <w:pStyle w:val="Compact"/>
              <w:jc w:val="left"/>
            </w:pPr>
            <w:r>
              <w:t xml:space="preserve">Actor Backline Pro – Modular Stage Trussing System (20m Kit)</w:t>
            </w:r>
          </w:p>
        </w:tc>
        <w:tc>
          <w:tcPr/>
          <w:p>
            <w:pPr>
              <w:pStyle w:val="Compact"/>
              <w:jc w:val="left"/>
            </w:pPr>
            <w:r>
              <w:t xml:space="preserve">ACT-BLP20</w:t>
            </w:r>
          </w:p>
        </w:tc>
        <w:tc>
          <w:tcPr/>
          <w:p>
            <w:pPr>
              <w:pStyle w:val="Compact"/>
              <w:jc w:val="left"/>
            </w:pPr>
            <w:r>
              <w:t xml:space="preserve">3</w:t>
            </w:r>
          </w:p>
        </w:tc>
        <w:tc>
          <w:tcPr/>
          <w:p>
            <w:pPr>
              <w:pStyle w:val="Compact"/>
              <w:jc w:val="left"/>
            </w:pPr>
            <w:r>
              <w:t xml:space="preserve">195,000.00</w:t>
            </w:r>
          </w:p>
        </w:tc>
        <w:tc>
          <w:tcPr/>
          <w:p>
            <w:pPr>
              <w:pStyle w:val="Compact"/>
              <w:jc w:val="left"/>
            </w:pPr>
            <w:r>
              <w:t xml:space="preserve">585,000.00</w:t>
            </w:r>
          </w:p>
        </w:tc>
      </w:tr>
      <w:tr>
        <w:tc>
          <w:tcPr/>
          <w:p>
            <w:pPr>
              <w:pStyle w:val="Compact"/>
              <w:jc w:val="left"/>
            </w:pPr>
            <w:r>
              <w:t xml:space="preserve">05</w:t>
            </w:r>
          </w:p>
        </w:tc>
        <w:tc>
          <w:tcPr/>
          <w:p>
            <w:pPr>
              <w:pStyle w:val="Compact"/>
              <w:jc w:val="left"/>
            </w:pPr>
            <w:r>
              <w:t xml:space="preserve">Actor Wireless Mic System – 8-Channel UHF Handheld &amp; Lavalier Set</w:t>
            </w:r>
          </w:p>
        </w:tc>
        <w:tc>
          <w:tcPr/>
          <w:p>
            <w:pPr>
              <w:pStyle w:val="Compact"/>
              <w:jc w:val="left"/>
            </w:pPr>
            <w:r>
              <w:t xml:space="preserve">ACT-WM8UHF</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Actor HazeMaster 3000 Stage Fog &amp; Haze Machine (Dual Unit)</w:t>
            </w:r>
          </w:p>
        </w:tc>
        <w:tc>
          <w:tcPr/>
          <w:p>
            <w:pPr>
              <w:pStyle w:val="Compact"/>
              <w:jc w:val="left"/>
            </w:pPr>
            <w:r>
              <w:t xml:space="preserve">ACT-HM3000</w:t>
            </w:r>
          </w:p>
        </w:tc>
        <w:tc>
          <w:tcPr/>
          <w:p>
            <w:pPr>
              <w:pStyle w:val="Compact"/>
              <w:jc w:val="left"/>
            </w:pPr>
            <w:r>
              <w:t xml:space="preserve">2</w:t>
            </w:r>
          </w:p>
        </w:tc>
        <w:tc>
          <w:tcPr/>
          <w:p>
            <w:pPr>
              <w:pStyle w:val="Compact"/>
              <w:jc w:val="left"/>
            </w:pPr>
            <w:r>
              <w:t xml:space="preserve">98,500.00</w:t>
            </w:r>
          </w:p>
        </w:tc>
        <w:tc>
          <w:tcPr/>
          <w:p>
            <w:pPr>
              <w:pStyle w:val="Compact"/>
              <w:jc w:val="left"/>
            </w:pPr>
            <w:r>
              <w:t xml:space="preserve">197,000.00</w:t>
            </w:r>
          </w:p>
        </w:tc>
      </w:tr>
      <w:tr>
        <w:tc>
          <w:tcPr/>
          <w:p>
            <w:pPr>
              <w:pStyle w:val="Compact"/>
              <w:jc w:val="left"/>
            </w:pPr>
            <w:r>
              <w:t xml:space="preserve">07</w:t>
            </w:r>
          </w:p>
        </w:tc>
        <w:tc>
          <w:tcPr/>
          <w:p>
            <w:pPr>
              <w:pStyle w:val="Compact"/>
              <w:jc w:val="left"/>
            </w:pPr>
            <w:r>
              <w:t xml:space="preserve">Actor GreenScreen Pro – 6m x 4m Seamless Backdrop with Mounting Frame</w:t>
            </w:r>
          </w:p>
        </w:tc>
        <w:tc>
          <w:tcPr/>
          <w:p>
            <w:pPr>
              <w:pStyle w:val="Compact"/>
              <w:jc w:val="left"/>
            </w:pPr>
            <w:r>
              <w:t xml:space="preserve">ACT-GSP64</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08</w:t>
            </w:r>
          </w:p>
        </w:tc>
        <w:tc>
          <w:tcPr/>
          <w:p>
            <w:pPr>
              <w:pStyle w:val="Compact"/>
              <w:jc w:val="left"/>
            </w:pPr>
            <w:r>
              <w:t xml:space="preserve">Actor TechPack – Installation Hardware, Cabling, and Accessories Bundle</w:t>
            </w:r>
          </w:p>
        </w:tc>
        <w:tc>
          <w:tcPr/>
          <w:p>
            <w:pPr>
              <w:pStyle w:val="Compact"/>
              <w:jc w:val="left"/>
            </w:pPr>
            <w:r>
              <w:t xml:space="preserve">ACT-TP-STD</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gridSpan w:val="5"/>
          </w:tcPr>
          <w:p>
            <w:pPr>
              <w:pStyle w:val="Compact"/>
              <w:jc w:val="right"/>
            </w:pPr>
            <w:r>
              <w:t xml:space="preserve">Subtotal:</w:t>
            </w:r>
          </w:p>
        </w:tc>
        <w:tc>
          <w:tcPr/>
          <w:p>
            <w:pPr>
              <w:pStyle w:val="Compact"/>
              <w:jc w:val="left"/>
            </w:pPr>
            <w:r>
              <w:t xml:space="preserve">4,670,000.00</w:t>
            </w:r>
          </w:p>
        </w:tc>
      </w:tr>
      <w:tr>
        <w:tc>
          <w:tcPr>
            <w:gridSpan w:val="5"/>
          </w:tcPr>
          <w:p>
            <w:pPr>
              <w:pStyle w:val="Compact"/>
              <w:jc w:val="right"/>
            </w:pPr>
            <w:r>
              <w:t xml:space="preserve">VAT (5% – Bangladesh):</w:t>
            </w:r>
          </w:p>
        </w:tc>
        <w:tc>
          <w:tcPr/>
          <w:p>
            <w:pPr>
              <w:pStyle w:val="Compact"/>
              <w:jc w:val="left"/>
            </w:pPr>
            <w:r>
              <w:t xml:space="preserve">233,500.00</w:t>
            </w:r>
          </w:p>
        </w:tc>
      </w:tr>
      <w:tr>
        <w:tc>
          <w:tcPr>
            <w:gridSpan w:val="5"/>
          </w:tcPr>
          <w:p>
            <w:pPr>
              <w:pStyle w:val="Compact"/>
              <w:jc w:val="right"/>
            </w:pPr>
            <w:r>
              <w:t xml:space="preserve">Import Duty &amp; Customs (Bangladesh):</w:t>
            </w:r>
          </w:p>
        </w:tc>
        <w:tc>
          <w:tcPr/>
          <w:p>
            <w:pPr>
              <w:pStyle w:val="Compact"/>
              <w:jc w:val="left"/>
            </w:pPr>
            <w:r>
              <w:t xml:space="preserve">233,500.00</w:t>
            </w:r>
          </w:p>
        </w:tc>
      </w:tr>
      <w:tr>
        <w:tc>
          <w:tcPr>
            <w:gridSpan w:val="5"/>
          </w:tcPr>
          <w:p>
            <w:pPr>
              <w:pStyle w:val="Compact"/>
              <w:jc w:val="right"/>
            </w:pPr>
            <w:r>
              <w:t xml:space="preserve">GRAND TOTAL (BDT):</w:t>
            </w:r>
          </w:p>
        </w:tc>
        <w:tc>
          <w:tcPr/>
          <w:p>
            <w:pPr>
              <w:pStyle w:val="Compact"/>
              <w:jc w:val="left"/>
            </w:pPr>
            <w:r>
              <w:t xml:space="preserve">5,137,000.00</w:t>
            </w:r>
          </w:p>
        </w:tc>
      </w:tr>
    </w:tbl>
    <w:p>
      <w:pPr>
        <w:pStyle w:val="BodyText"/>
      </w:pPr>
      <w:r>
        <w:t xml:space="preserve">4. Delivery &amp; Logistics</w:t>
      </w:r>
    </w:p>
    <w:p>
      <w:pPr>
        <w:pStyle w:val="BodyText"/>
      </w:pPr>
      <w:r>
        <w:t xml:space="preserve">All Actor-branded equipment listed in this Purchase Order shall be delivered to the Buyer's premises at Banani, Dhaka-1213, Bangladesh. Delivery is scheduled no later than</w:t>
      </w:r>
      <w:r>
        <w:t xml:space="preserve"> </w:t>
      </w:r>
      <w:r>
        <w:rPr>
          <w:bCs/>
          <w:b/>
        </w:rPr>
        <w:t xml:space="preserve">30 July 2025</w:t>
      </w:r>
      <w:r>
        <w:t xml:space="preserve">. The Seller, Actor Professional Equipment International, is responsible for all packaging, export documentation, international freight, customs clearance at the Chittagong Port or Dhaka Airport (as applicable), and final delivery to the designated address in Dhaka. A dedicated Actor technical representative shall accompany the shipment to oversee unloading, initial setup verification, and a 48-hour on-site commissioning period at the Buyer's theatre facility in Dhaka.</w:t>
      </w:r>
    </w:p>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Actor Professional Equipment International. The Buyer's signature below confirms authorization to proceed with the order.</w:t>
      </w:r>
    </w:p>
    <w:p>
      <w:pPr>
        <w:numPr>
          <w:ilvl w:val="0"/>
          <w:numId w:val="1001"/>
        </w:numPr>
        <w:pStyle w:val="Compact"/>
      </w:pPr>
      <w:r>
        <w:rPr>
          <w:bCs/>
          <w:b/>
        </w:rPr>
        <w:t xml:space="preserve">Payment:</w:t>
      </w:r>
      <w:r>
        <w:t xml:space="preserve"> </w:t>
      </w:r>
      <w:r>
        <w:t xml:space="preserve">A 30% advance payment (BDT 1,541,100.00) shall be remitted via bank transfer to Actor's designated account within 7 working days of order confirmation. The remaining 70% balance (BDT 3,595,900.00) is due within 30 days of successful delivery and commissioning in Dhaka.</w:t>
      </w:r>
    </w:p>
    <w:p>
      <w:pPr>
        <w:numPr>
          <w:ilvl w:val="0"/>
          <w:numId w:val="1001"/>
        </w:numPr>
        <w:pStyle w:val="Compact"/>
      </w:pPr>
      <w:r>
        <w:rPr>
          <w:bCs/>
          <w:b/>
        </w:rPr>
        <w:t xml:space="preserve">Warranty:</w:t>
      </w:r>
      <w:r>
        <w:t xml:space="preserve"> </w:t>
      </w:r>
      <w:r>
        <w:t xml:space="preserve">All Actor products carry a minimum 24-month manufacturer's warranty from the date of commissioning in Dhaka. Warranty service shall be provided through Actor's authorized service partner in Dhaka, Bangladesh.</w:t>
      </w:r>
    </w:p>
    <w:p>
      <w:pPr>
        <w:numPr>
          <w:ilvl w:val="0"/>
          <w:numId w:val="1001"/>
        </w:numPr>
        <w:pStyle w:val="Compact"/>
      </w:pPr>
      <w:r>
        <w:rPr>
          <w:bCs/>
          <w:b/>
        </w:rPr>
        <w:t xml:space="preserve">Quality &amp; Compliance:</w:t>
      </w:r>
      <w:r>
        <w:t xml:space="preserve"> </w:t>
      </w:r>
      <w:r>
        <w:t xml:space="preserve">All Actor equipment must comply with Bangladesh National Standards (BNS) for electrical safety and electromagnetic compatibility. Certificates of conformity shall accompany each shipment.</w:t>
      </w:r>
    </w:p>
    <w:p>
      <w:pPr>
        <w:numPr>
          <w:ilvl w:val="0"/>
          <w:numId w:val="1001"/>
        </w:numPr>
        <w:pStyle w:val="Compact"/>
      </w:pPr>
      <w:r>
        <w:rPr>
          <w:bCs/>
          <w:b/>
        </w:rPr>
        <w:t xml:space="preserve">Penalty for Delay:</w:t>
      </w:r>
      <w:r>
        <w:t xml:space="preserve"> </w:t>
      </w:r>
      <w:r>
        <w:t xml:space="preserve">In the event of delivery delay beyond the stipulated date, Actor shall pay a penalty of 0.5% of the total order value per calendar day of delay, capped at 10% of the total order value.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Dhaka, Bangladesh, in accordance with the Bangladesh Arbitration Act, 2001. The governing law shall be the laws of the People's Republic of Bangladesh.</w:t>
      </w:r>
    </w:p>
    <w:p>
      <w:pPr>
        <w:numPr>
          <w:ilvl w:val="0"/>
          <w:numId w:val="1001"/>
        </w:numPr>
        <w:pStyle w:val="Compact"/>
      </w:pPr>
      <w:r>
        <w:rPr>
          <w:bCs/>
          <w:b/>
        </w:rPr>
        <w:t xml:space="preserve">Force Majeure:</w:t>
      </w:r>
      <w:r>
        <w:t xml:space="preserve"> </w:t>
      </w:r>
      <w:r>
        <w:t xml:space="preserve">Neither party shall be liable for delays caused by natural disasters, government restrictions, port closures, or other events beyond reasonable control, provided written notice is given within 48 hours.</w:t>
      </w:r>
    </w:p>
    <w:p>
      <w:pPr>
        <w:numPr>
          <w:ilvl w:val="0"/>
          <w:numId w:val="1001"/>
        </w:numPr>
        <w:pStyle w:val="Compact"/>
      </w:pPr>
      <w:r>
        <w:rPr>
          <w:bCs/>
          <w:b/>
        </w:rPr>
        <w:t xml:space="preserve">Intellectual Property:</w:t>
      </w:r>
      <w:r>
        <w:t xml:space="preserve"> </w:t>
      </w:r>
      <w:r>
        <w:t xml:space="preserve">All Actor brand names, trademarks, and product designs remain the exclusive property of Actor Professional Equipment International. The Buyer shall not reproduce or redistribute Actor materials without written consent.</w:t>
      </w:r>
    </w:p>
    <w:p>
      <w:pPr>
        <w:pStyle w:val="FirstParagraph"/>
      </w:pPr>
      <w:r>
        <w:t xml:space="preserve">6. Authorization &amp; Signatures</w:t>
      </w:r>
    </w:p>
    <w:p>
      <w:pPr>
        <w:pStyle w:val="BodyText"/>
      </w:pPr>
      <w:r>
        <w:rPr>
          <w:bCs/>
          <w:b/>
        </w:rPr>
        <w:t xml:space="preserve">For and on behalf of the Buyer:</w:t>
      </w:r>
      <w:r>
        <w:br/>
      </w:r>
      <w:r>
        <w:t xml:space="preserve">Dhaka Grand Theatre Productions Ltd.</w:t>
      </w:r>
    </w:p>
    <w:p>
      <w:pPr>
        <w:pStyle w:val="BodyText"/>
      </w:pPr>
      <w:r>
        <w:t xml:space="preserve">Name: Mr. Tanvir Ahmed</w:t>
      </w:r>
      <w:r>
        <w:br/>
      </w:r>
      <w:r>
        <w:t xml:space="preserve">Title: Procurement Manager</w:t>
      </w:r>
      <w:r>
        <w:br/>
      </w:r>
      <w:r>
        <w:t xml:space="preserve">Date: _______________</w:t>
      </w:r>
    </w:p>
    <w:p>
      <w:pPr>
        <w:pStyle w:val="BodyText"/>
      </w:pPr>
      <w:r>
        <w:rPr>
          <w:bCs/>
          <w:b/>
        </w:rPr>
        <w:t xml:space="preserve">For and on behalf of the Seller:</w:t>
      </w:r>
      <w:r>
        <w:br/>
      </w:r>
      <w:r>
        <w:t xml:space="preserve">Actor Professional Equipment International (Pvt.) Ltd.</w:t>
      </w:r>
    </w:p>
    <w:p>
      <w:pPr>
        <w:pStyle w:val="BodyText"/>
      </w:pPr>
      <w:r>
        <w:t xml:space="preserve">Name: Ms. Priya Nair</w:t>
      </w:r>
      <w:r>
        <w:br/>
      </w:r>
      <w:r>
        <w:t xml:space="preserve">Title: Regional Sales Director – South Asia</w:t>
      </w:r>
      <w:r>
        <w:br/>
      </w:r>
      <w:r>
        <w:t xml:space="preserve">Date: _______________</w:t>
      </w:r>
    </w:p>
    <w:p>
      <w:pPr>
        <w:pStyle w:val="BodyText"/>
      </w:pPr>
      <w:r>
        <w:t xml:space="preserve">This Purchase Order (PO-DHK-2025-04782) is issued by Dhaka Grand Theatre Productions Ltd., Dhaka, Bangladesh, for the procurement of Actor professional performance equipment. This document is valid only when signed and stamped by both parties. Unauthorized reproduction or distribution is prohibited. For queries, contact the Procurement Department at Dhaka Grand Theatre Productions Ltd., Banani, Dhaka-1213,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Professional Equipment - Dhaka, Bangladesh</dc:title>
  <dc:creator/>
  <dc:language>en</dc:language>
  <cp:keywords/>
  <dcterms:created xsi:type="dcterms:W3CDTF">2026-10-10T05:50:01Z</dcterms:created>
  <dcterms:modified xsi:type="dcterms:W3CDTF">2026-10-10T05:50:01Z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