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China</w:t>
      </w:r>
      <w:r>
        <w:t xml:space="preserve"> </w:t>
      </w:r>
      <w:r>
        <w:t xml:space="preserve">Beijing</w:t>
      </w:r>
    </w:p>
    <w:bookmarkStart w:id="29" w:name="purchase-order"/>
    <w:p>
      <w:pPr>
        <w:pStyle w:val="Heading1"/>
      </w:pPr>
      <w:r>
        <w:t xml:space="preserve">PURCHASE ORDER</w:t>
      </w:r>
    </w:p>
    <w:p>
      <w:pPr>
        <w:pStyle w:val="FirstParagraph"/>
      </w:pPr>
      <w:r>
        <w:rPr>
          <w:bCs/>
          <w:b/>
        </w:rPr>
        <w:t xml:space="preserve">Purchase Order Number:</w:t>
      </w:r>
      <w:r>
        <w:t xml:space="preserve"> </w:t>
      </w:r>
      <w:r>
        <w:t xml:space="preserve">PO-CB-2025-07842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Classification:</w:t>
      </w:r>
      <w:r>
        <w:t xml:space="preserve"> </w:t>
      </w:r>
      <w:r>
        <w:t xml:space="preserve">Commercial / Technology</w:t>
      </w:r>
      <w:r>
        <w:br/>
      </w:r>
      <w:r>
        <w:rPr>
          <w:bCs/>
          <w:b/>
        </w:rPr>
        <w:t xml:space="preserve">Currency:</w:t>
      </w:r>
      <w:r>
        <w:t xml:space="preserve"> </w:t>
      </w:r>
      <w:r>
        <w:t xml:space="preserve">CNY (Chinese Yuan Renminbi)</w:t>
      </w:r>
      <w:r>
        <w:br/>
      </w:r>
      <w:r>
        <w:rPr>
          <w:bCs/>
          <w:b/>
        </w:rPr>
        <w:t xml:space="preserve">Incoterms:</w:t>
      </w:r>
      <w:r>
        <w:t xml:space="preserve"> </w:t>
      </w:r>
      <w:r>
        <w:t xml:space="preserve">DDP China Beijing</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Beijing Digital Performance Technologies Co., Ltd.</w:t>
      </w:r>
      <w:r>
        <w:br/>
      </w:r>
      <w:r>
        <w:t xml:space="preserve">No. 88 Zhichunlu, Haidian District, China Beijing, 100089</w:t>
      </w:r>
      <w:r>
        <w:br/>
      </w:r>
      <w:r>
        <w:t xml:space="preserve">Unified Social Credit Code: 91110108MA01KX7B2F</w:t>
      </w:r>
      <w:r>
        <w:br/>
      </w:r>
      <w:r>
        <w:t xml:space="preserve">Contact Person: Ms. Liang Wei, Procurement Director</w:t>
      </w:r>
      <w:r>
        <w:br/>
      </w:r>
      <w:r>
        <w:t xml:space="preserve">Email: procurement@bdpt-beijing.cn | Tel: +86-10-8876-4521</w:t>
      </w:r>
    </w:p>
    <w:p>
      <w:pPr>
        <w:pStyle w:val="BodyText"/>
      </w:pPr>
      <w:r>
        <w:rPr>
          <w:bCs/>
          <w:b/>
        </w:rPr>
        <w:t xml:space="preserve">Seller (Supplier):</w:t>
      </w:r>
      <w:r>
        <w:br/>
      </w:r>
      <w:r>
        <w:t xml:space="preserve">Actor Systems International GmbH</w:t>
      </w:r>
      <w:r>
        <w:br/>
      </w:r>
      <w:r>
        <w:t xml:space="preserve">Industriestraße 42, 80331 Munich, Germany</w:t>
      </w:r>
      <w:r>
        <w:br/>
      </w:r>
      <w:r>
        <w:t xml:space="preserve">VAT ID: DE812345678</w:t>
      </w:r>
      <w:r>
        <w:br/>
      </w:r>
      <w:r>
        <w:t xml:space="preserve">Contact Person: Dr. Markus Steiner, Head of Asia-Pacific Sales</w:t>
      </w:r>
      <w:r>
        <w:br/>
      </w:r>
      <w:r>
        <w:t xml:space="preserve">Email: apac-sales@actorsystems.com | Tel: +49-89-5567-1200</w:t>
      </w:r>
    </w:p>
    <w:bookmarkEnd w:id="20"/>
    <w:bookmarkStart w:id="21" w:name="description-of-purchase-order-items"/>
    <w:p>
      <w:pPr>
        <w:pStyle w:val="Heading2"/>
      </w:pPr>
      <w:r>
        <w:t xml:space="preserve">2. Description of Purchase Order Items</w:t>
      </w:r>
    </w:p>
    <w:p>
      <w:pPr>
        <w:pStyle w:val="FirstParagraph"/>
      </w:pPr>
      <w:r>
        <w:t xml:space="preserve">This Purchase Order is issued by Beijing Digital Performance Technologies Co., Ltd. (hereinafter referred to as the "Buyer") to Actor Systems International GmbH (hereinafter referred to as the "Seller") for the acquisition, deployment, and licensing of the</w:t>
      </w:r>
      <w:r>
        <w:t xml:space="preserve"> </w:t>
      </w:r>
      <w:r>
        <w:rPr>
          <w:bCs/>
          <w:b/>
        </w:rPr>
        <w:t xml:space="preserve">Actor</w:t>
      </w:r>
      <w:r>
        <w:t xml:space="preserve"> </w:t>
      </w:r>
      <w:r>
        <w:t xml:space="preserve">virtual performance platform and associated hardware modules. The</w:t>
      </w:r>
      <w:r>
        <w:t xml:space="preserve"> </w:t>
      </w:r>
      <w:r>
        <w:rPr>
          <w:bCs/>
          <w:b/>
        </w:rPr>
        <w:t xml:space="preserve">Actor</w:t>
      </w:r>
      <w:r>
        <w:t xml:space="preserve"> </w:t>
      </w:r>
      <w:r>
        <w:t xml:space="preserve">system, as specified in this Purchase Order, shall be installed, configured, and made fully operational at the Buyer's primary facility located in</w:t>
      </w:r>
      <w:r>
        <w:t xml:space="preserve"> </w:t>
      </w:r>
      <w:r>
        <w:rPr>
          <w:bCs/>
          <w:b/>
        </w:rPr>
        <w:t xml:space="preserve">China Beijing</w:t>
      </w:r>
      <w:r>
        <w:t xml:space="preserve">, specifically at the Haidian District Innovation Campus. All deliverables under this Purchase Order must comply with the regulatory standards of the People's Republic of China and the local data governance policies applicable to</w:t>
      </w:r>
      <w:r>
        <w:t xml:space="preserve"> </w:t>
      </w:r>
      <w:r>
        <w:rPr>
          <w:bCs/>
          <w:b/>
        </w:rPr>
        <w:t xml:space="preserve">China Beijing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Actor Core Engine v4.2 – Perpetual License (Enterprise Tier), including all Actor rendering modules, Actor motion-capture integration suite, and Actor neural-expression pipeline for use in China Beijing production studios.</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Actor Hardware Capture Array – 12-sensor optical tracking rig with Actor-specific calibration firmware, designed for the China Beijing studio environment (200 sqm floor space).</w:t>
            </w:r>
          </w:p>
        </w:tc>
        <w:tc>
          <w:tcPr/>
          <w:p>
            <w:pPr>
              <w:pStyle w:val="Compact"/>
              <w:jc w:val="left"/>
            </w:pPr>
            <w:r>
              <w:t xml:space="preserve">2</w:t>
            </w:r>
          </w:p>
        </w:tc>
        <w:tc>
          <w:tcPr/>
          <w:p>
            <w:pPr>
              <w:pStyle w:val="Compact"/>
              <w:jc w:val="left"/>
            </w:pPr>
            <w:r>
              <w:t xml:space="preserve">1,420,000.00</w:t>
            </w:r>
          </w:p>
        </w:tc>
        <w:tc>
          <w:tcPr/>
          <w:p>
            <w:pPr>
              <w:pStyle w:val="Compact"/>
              <w:jc w:val="left"/>
            </w:pPr>
            <w:r>
              <w:t xml:space="preserve">2,840,000.00</w:t>
            </w:r>
          </w:p>
        </w:tc>
      </w:tr>
      <w:tr>
        <w:tc>
          <w:tcPr/>
          <w:p>
            <w:pPr>
              <w:pStyle w:val="Compact"/>
              <w:jc w:val="left"/>
            </w:pPr>
            <w:r>
              <w:t xml:space="preserve">03</w:t>
            </w:r>
          </w:p>
        </w:tc>
        <w:tc>
          <w:tcPr/>
          <w:p>
            <w:pPr>
              <w:pStyle w:val="Compact"/>
              <w:jc w:val="left"/>
            </w:pPr>
            <w:r>
              <w:t xml:space="preserve">Actor Cloud Rendering Node – Dedicated GPU cluster (8x NVIDIA H100) pre-configured for Actor distributed rendering, to be housed in the Buyer's on-premise data center in China Beijing.</w:t>
            </w:r>
          </w:p>
        </w:tc>
        <w:tc>
          <w:tcPr/>
          <w:p>
            <w:pPr>
              <w:pStyle w:val="Compact"/>
              <w:jc w:val="left"/>
            </w:pPr>
            <w:r>
              <w:t xml:space="preserve">1</w:t>
            </w:r>
          </w:p>
        </w:tc>
        <w:tc>
          <w:tcPr/>
          <w:p>
            <w:pPr>
              <w:pStyle w:val="Compact"/>
              <w:jc w:val="left"/>
            </w:pPr>
            <w:r>
              <w:t xml:space="preserve">3,600,000.00</w:t>
            </w:r>
          </w:p>
        </w:tc>
        <w:tc>
          <w:tcPr/>
          <w:p>
            <w:pPr>
              <w:pStyle w:val="Compact"/>
              <w:jc w:val="left"/>
            </w:pPr>
            <w:r>
              <w:t xml:space="preserve">3,600,000.00</w:t>
            </w:r>
          </w:p>
        </w:tc>
      </w:tr>
      <w:tr>
        <w:tc>
          <w:tcPr/>
          <w:p>
            <w:pPr>
              <w:pStyle w:val="Compact"/>
              <w:jc w:val="left"/>
            </w:pPr>
            <w:r>
              <w:t xml:space="preserve">04</w:t>
            </w:r>
          </w:p>
        </w:tc>
        <w:tc>
          <w:tcPr/>
          <w:p>
            <w:pPr>
              <w:pStyle w:val="Compact"/>
              <w:jc w:val="left"/>
            </w:pPr>
            <w:r>
              <w:t xml:space="preserve">Actor Training &amp; Certification Program – 5-day on-site technical training for 12 Buyer personnel in China Beijing, covering Actor system administration, Actor pipeline management, and Actor troubleshooting protocols.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Actor Annual Maintenance &amp; Support Contract (Year 1) – 24/7 remote and on-site support for the Actor platform in China Beijing, including quarterly Actor software updates and priority Actor bug-resolution SLA (4-hour response).</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06</w:t>
            </w:r>
          </w:p>
        </w:tc>
        <w:tc>
          <w:tcPr/>
          <w:p>
            <w:pPr>
              <w:pStyle w:val="Compact"/>
              <w:jc w:val="left"/>
            </w:pPr>
            <w:r>
              <w:t xml:space="preserve">Actor Localization Package – Full Mandarin Chinese (Simplified) UI localization, Actor documentation translation, and Actor compliance adaptation for China Beijing data-residency requirements (GB/T 35273).</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bl>
    <w:p>
      <w:pPr>
        <w:pStyle w:val="BodyText"/>
      </w:pPr>
      <w:r>
        <w:rPr>
          <w:bCs/>
          <w:b/>
        </w:rPr>
        <w:t xml:space="preserve">Subtotal:</w:t>
      </w:r>
      <w:r>
        <w:t xml:space="preserve"> </w:t>
      </w:r>
      <w:r>
        <w:t xml:space="preserve">CNY 10,385,000.00</w:t>
      </w:r>
      <w:r>
        <w:br/>
      </w:r>
      <w:r>
        <w:rPr>
          <w:bCs/>
          <w:b/>
        </w:rPr>
        <w:t xml:space="preserve">VAT (13%):</w:t>
      </w:r>
      <w:r>
        <w:t xml:space="preserve"> </w:t>
      </w:r>
      <w:r>
        <w:t xml:space="preserve">CNY 1,350,050.00</w:t>
      </w:r>
      <w:r>
        <w:br/>
      </w:r>
      <w:r>
        <w:rPr>
          <w:bCs/>
          <w:b/>
        </w:rPr>
        <w:t xml:space="preserve">Shipping &amp; Insurance (DDP China Beijing):</w:t>
      </w:r>
      <w:r>
        <w:t xml:space="preserve"> </w:t>
      </w:r>
      <w:r>
        <w:t xml:space="preserve">CNY 145,000.00</w:t>
      </w:r>
      <w:r>
        <w:br/>
      </w:r>
      <w:r>
        <w:rPr>
          <w:bCs/>
          <w:b/>
        </w:rPr>
        <w:t xml:space="preserve">Grand Total:</w:t>
      </w:r>
      <w:r>
        <w:t xml:space="preserve"> </w:t>
      </w:r>
      <w:r>
        <w:rPr>
          <w:bCs/>
          <w:b/>
        </w:rPr>
        <w:t xml:space="preserve">CNY 11,880,050.00</w:t>
      </w:r>
      <w:r>
        <w:t xml:space="preserve"> </w:t>
      </w:r>
      <w:r>
        <w:t xml:space="preserve">(Eleven Million Eight Hundred Eighty Thousand Fifty Yuan Renminbi Only)</w:t>
      </w:r>
    </w:p>
    <w:bookmarkEnd w:id="21"/>
    <w:bookmarkStart w:id="22" w:name="delivery-and-installation-terms"/>
    <w:p>
      <w:pPr>
        <w:pStyle w:val="Heading2"/>
      </w:pPr>
      <w:r>
        <w:t xml:space="preserve">3. Delivery and Installation Terms</w:t>
      </w:r>
    </w:p>
    <w:p>
      <w:pPr>
        <w:pStyle w:val="FirstParagraph"/>
      </w:pPr>
      <w:r>
        <w:t xml:space="preserve">All hardware components listed in this Purchase Order shall be delivered to the Buyer's facility in</w:t>
      </w:r>
      <w:r>
        <w:t xml:space="preserve"> </w:t>
      </w:r>
      <w:r>
        <w:rPr>
          <w:bCs/>
          <w:b/>
        </w:rPr>
        <w:t xml:space="preserve">China Beijing</w:t>
      </w:r>
      <w:r>
        <w:t xml:space="preserve"> </w:t>
      </w:r>
      <w:r>
        <w:t xml:space="preserve">(Haidian District Innovation Campus, Gate 3, Receiving Dock B) no later than</w:t>
      </w:r>
      <w:r>
        <w:t xml:space="preserve"> </w:t>
      </w:r>
      <w:r>
        <w:rPr>
          <w:bCs/>
          <w:b/>
        </w:rPr>
        <w:t xml:space="preserve">August 15, 2025</w:t>
      </w:r>
      <w:r>
        <w:t xml:space="preserve">. The Seller is responsible for all international shipping, customs clearance in the People's Republic of China, and final-mile delivery within</w:t>
      </w:r>
      <w:r>
        <w:t xml:space="preserve"> </w:t>
      </w:r>
      <w:r>
        <w:rPr>
          <w:bCs/>
          <w:b/>
        </w:rPr>
        <w:t xml:space="preserve">China Beijing</w:t>
      </w:r>
      <w:r>
        <w:t xml:space="preserve">. The</w:t>
      </w:r>
      <w:r>
        <w:t xml:space="preserve"> </w:t>
      </w:r>
      <w:r>
        <w:rPr>
          <w:bCs/>
          <w:b/>
        </w:rPr>
        <w:t xml:space="preserve">Actor</w:t>
      </w:r>
      <w:r>
        <w:t xml:space="preserve"> </w:t>
      </w:r>
      <w:r>
        <w:t xml:space="preserve">software license keys and activation credentials shall be transmitted electronically to the Buyer's designated IT administrator no later than</w:t>
      </w:r>
      <w:r>
        <w:t xml:space="preserve"> </w:t>
      </w:r>
      <w:r>
        <w:rPr>
          <w:bCs/>
          <w:b/>
        </w:rPr>
        <w:t xml:space="preserve">August 1, 2025</w:t>
      </w:r>
      <w:r>
        <w:t xml:space="preserve">, prior to hardware arrival.</w:t>
      </w:r>
    </w:p>
    <w:p>
      <w:pPr>
        <w:pStyle w:val="BodyText"/>
      </w:pPr>
      <w:r>
        <w:t xml:space="preserve">Installation and initial configuration of the</w:t>
      </w:r>
      <w:r>
        <w:t xml:space="preserve"> </w:t>
      </w:r>
      <w:r>
        <w:rPr>
          <w:bCs/>
          <w:b/>
        </w:rPr>
        <w:t xml:space="preserve">Actor</w:t>
      </w:r>
      <w:r>
        <w:t xml:space="preserve"> </w:t>
      </w:r>
      <w:r>
        <w:t xml:space="preserve">platform at the</w:t>
      </w:r>
      <w:r>
        <w:t xml:space="preserve"> </w:t>
      </w:r>
      <w:r>
        <w:rPr>
          <w:bCs/>
          <w:b/>
        </w:rPr>
        <w:t xml:space="preserve">China Beijing</w:t>
      </w:r>
      <w:r>
        <w:t xml:space="preserve"> </w:t>
      </w:r>
      <w:r>
        <w:t xml:space="preserve">site shall be completed within ten (10) business days following hardware delivery. The Seller shall dispatch a team of no fewer than three (3) certified</w:t>
      </w:r>
      <w:r>
        <w:t xml:space="preserve"> </w:t>
      </w:r>
      <w:r>
        <w:rPr>
          <w:bCs/>
          <w:b/>
        </w:rPr>
        <w:t xml:space="preserve">Actor</w:t>
      </w:r>
      <w:r>
        <w:t xml:space="preserve"> </w:t>
      </w:r>
      <w:r>
        <w:t xml:space="preserve">engineers to</w:t>
      </w:r>
      <w:r>
        <w:t xml:space="preserve"> </w:t>
      </w:r>
      <w:r>
        <w:rPr>
          <w:bCs/>
          <w:b/>
        </w:rPr>
        <w:t xml:space="preserve">China Beijing</w:t>
      </w:r>
      <w:r>
        <w:t xml:space="preserve"> </w:t>
      </w:r>
      <w:r>
        <w:t xml:space="preserve">for the installation period. All installation activities must be conducted in accordance with the Buyer's site safety protocols and the applicable construction and electrical codes of</w:t>
      </w:r>
      <w:r>
        <w:t xml:space="preserve"> </w:t>
      </w:r>
      <w:r>
        <w:rPr>
          <w:bCs/>
          <w:b/>
        </w:rPr>
        <w:t xml:space="preserve">China Beijing</w:t>
      </w:r>
      <w:r>
        <w:t xml:space="preserve">.</w:t>
      </w:r>
    </w:p>
    <w:bookmarkEnd w:id="22"/>
    <w:bookmarkStart w:id="23" w:name="payment-terms"/>
    <w:p>
      <w:pPr>
        <w:pStyle w:val="Heading2"/>
      </w:pPr>
      <w:r>
        <w:t xml:space="preserve">4. Payment Terms</w:t>
      </w:r>
    </w:p>
    <w:p>
      <w:pPr>
        <w:pStyle w:val="FirstParagraph"/>
      </w:pPr>
      <w:r>
        <w:t xml:space="preserve">Payment for this Purchase Order shall be made in three (3) installments via wire transfer to the Seller's designated bank account:</w:t>
      </w:r>
    </w:p>
    <w:p>
      <w:pPr>
        <w:numPr>
          <w:ilvl w:val="0"/>
          <w:numId w:val="1001"/>
        </w:numPr>
        <w:pStyle w:val="Compact"/>
      </w:pPr>
      <w:r>
        <w:rPr>
          <w:bCs/>
          <w:b/>
        </w:rPr>
        <w:t xml:space="preserve">Installment 1 (40%):</w:t>
      </w:r>
      <w:r>
        <w:t xml:space="preserve"> </w:t>
      </w:r>
      <w:r>
        <w:t xml:space="preserve">CNY 4,752,020.00 – Due within ten (10) business days of the Buyer's written acceptance of this Purchase Order.</w:t>
      </w:r>
    </w:p>
    <w:p>
      <w:pPr>
        <w:numPr>
          <w:ilvl w:val="0"/>
          <w:numId w:val="1001"/>
        </w:numPr>
        <w:pStyle w:val="Compact"/>
      </w:pPr>
      <w:r>
        <w:rPr>
          <w:bCs/>
          <w:b/>
        </w:rPr>
        <w:t xml:space="preserve">Installment 2 (40%):</w:t>
      </w:r>
      <w:r>
        <w:t xml:space="preserve"> </w:t>
      </w:r>
      <w:r>
        <w:t xml:space="preserve">CNY 4,752,020.00 – Due within fifteen (15) business days of confirmed delivery and successful installation of all</w:t>
      </w:r>
      <w:r>
        <w:t xml:space="preserve"> </w:t>
      </w:r>
      <w:r>
        <w:rPr>
          <w:bCs/>
          <w:b/>
        </w:rPr>
        <w:t xml:space="preserve">Actor</w:t>
      </w:r>
      <w:r>
        <w:t xml:space="preserve"> </w:t>
      </w:r>
      <w:r>
        <w:t xml:space="preserve">hardware and software at the</w:t>
      </w:r>
      <w:r>
        <w:t xml:space="preserve"> </w:t>
      </w:r>
      <w:r>
        <w:rPr>
          <w:bCs/>
          <w:b/>
        </w:rPr>
        <w:t xml:space="preserve">China Beijing</w:t>
      </w:r>
      <w:r>
        <w:t xml:space="preserve"> </w:t>
      </w:r>
      <w:r>
        <w:t xml:space="preserve">site.</w:t>
      </w:r>
    </w:p>
    <w:p>
      <w:pPr>
        <w:numPr>
          <w:ilvl w:val="0"/>
          <w:numId w:val="1001"/>
        </w:numPr>
        <w:pStyle w:val="Compact"/>
      </w:pPr>
      <w:r>
        <w:rPr>
          <w:bCs/>
          <w:b/>
        </w:rPr>
        <w:t xml:space="preserve">Installment 3 (20%):</w:t>
      </w:r>
      <w:r>
        <w:t xml:space="preserve"> </w:t>
      </w:r>
      <w:r>
        <w:t xml:space="preserve">CNY 2,376,010.00 – Due within thirty (30) calendar days following the completion of the</w:t>
      </w:r>
      <w:r>
        <w:t xml:space="preserve"> </w:t>
      </w:r>
      <w:r>
        <w:rPr>
          <w:bCs/>
          <w:b/>
        </w:rPr>
        <w:t xml:space="preserve">Actor</w:t>
      </w:r>
      <w:r>
        <w:t xml:space="preserve"> </w:t>
      </w:r>
      <w:r>
        <w:t xml:space="preserve">training program and the Buyer's written sign-off on the Acceptance Certificate.</w:t>
      </w:r>
    </w:p>
    <w:p>
      <w:pPr>
        <w:pStyle w:val="FirstParagraph"/>
      </w:pPr>
      <w:r>
        <w:t xml:space="preserve">All payments shall be made in CNY to the Seller's RMB account held with a licensed bank in</w:t>
      </w:r>
      <w:r>
        <w:t xml:space="preserve"> </w:t>
      </w:r>
      <w:r>
        <w:rPr>
          <w:bCs/>
          <w:b/>
        </w:rPr>
        <w:t xml:space="preserve">China Beijing</w:t>
      </w:r>
      <w:r>
        <w:t xml:space="preserve">, in compliance with the State Administration of Foreign Exchange (SAFE) regulations of the People's Republic of China.</w:t>
      </w:r>
    </w:p>
    <w:bookmarkEnd w:id="23"/>
    <w:bookmarkStart w:id="24" w:name="acceptance-and-warranty"/>
    <w:p>
      <w:pPr>
        <w:pStyle w:val="Heading2"/>
      </w:pPr>
      <w:r>
        <w:t xml:space="preserve">5. Acceptance and Warranty</w:t>
      </w:r>
    </w:p>
    <w:p>
      <w:pPr>
        <w:pStyle w:val="FirstParagraph"/>
      </w:pPr>
      <w:r>
        <w:t xml:space="preserve">The Buyer shall have a period of fifteen (15) calendar days following the completion of installation to test and verify the</w:t>
      </w:r>
      <w:r>
        <w:t xml:space="preserve"> </w:t>
      </w:r>
      <w:r>
        <w:rPr>
          <w:bCs/>
          <w:b/>
        </w:rPr>
        <w:t xml:space="preserve">Actor</w:t>
      </w:r>
      <w:r>
        <w:t xml:space="preserve"> </w:t>
      </w:r>
      <w:r>
        <w:t xml:space="preserve">platform against the technical specifications outlined in Annex A of this Purchase Order. Acceptance shall be deemed granted upon the Buyer's issuance of a written Acceptance Certificate. Any defects or non-conformities in the</w:t>
      </w:r>
      <w:r>
        <w:t xml:space="preserve"> </w:t>
      </w:r>
      <w:r>
        <w:rPr>
          <w:bCs/>
          <w:b/>
        </w:rPr>
        <w:t xml:space="preserve">Actor</w:t>
      </w:r>
      <w:r>
        <w:t xml:space="preserve"> </w:t>
      </w:r>
      <w:r>
        <w:t xml:space="preserve">system identified during the acceptance period must be remedied by the Seller at no additional cost within ten (10) business days.</w:t>
      </w:r>
    </w:p>
    <w:p>
      <w:pPr>
        <w:pStyle w:val="BodyText"/>
      </w:pPr>
      <w:r>
        <w:t xml:space="preserve">The Seller warrants that the</w:t>
      </w:r>
      <w:r>
        <w:t xml:space="preserve"> </w:t>
      </w:r>
      <w:r>
        <w:rPr>
          <w:bCs/>
          <w:b/>
        </w:rPr>
        <w:t xml:space="preserve">Actor</w:t>
      </w:r>
      <w:r>
        <w:t xml:space="preserve"> </w:t>
      </w:r>
      <w:r>
        <w:t xml:space="preserve">platform, as delivered under this Purchase Order, shall be free from material defects in design, materials, and workmanship for a period of twenty-four (24) months from the date of Acceptance. This warranty applies specifically to the</w:t>
      </w:r>
      <w:r>
        <w:t xml:space="preserve"> </w:t>
      </w:r>
      <w:r>
        <w:rPr>
          <w:bCs/>
          <w:b/>
        </w:rPr>
        <w:t xml:space="preserve">Actor</w:t>
      </w:r>
      <w:r>
        <w:t xml:space="preserve"> </w:t>
      </w:r>
      <w:r>
        <w:t xml:space="preserve">hardware modules and the</w:t>
      </w:r>
      <w:r>
        <w:t xml:space="preserve"> </w:t>
      </w:r>
      <w:r>
        <w:rPr>
          <w:bCs/>
          <w:b/>
        </w:rPr>
        <w:t xml:space="preserve">Actor</w:t>
      </w:r>
      <w:r>
        <w:t xml:space="preserve"> </w:t>
      </w:r>
      <w:r>
        <w:t xml:space="preserve">software engine as deployed in</w:t>
      </w:r>
      <w:r>
        <w:t xml:space="preserve"> </w:t>
      </w:r>
      <w:r>
        <w:rPr>
          <w:bCs/>
          <w:b/>
        </w:rPr>
        <w:t xml:space="preserve">China Beijing</w:t>
      </w:r>
      <w:r>
        <w:t xml:space="preserve">.</w:t>
      </w:r>
    </w:p>
    <w:bookmarkEnd w:id="24"/>
    <w:bookmarkStart w:id="25" w:name="Xf148370263778992b1b1471c6124abfbf11c847"/>
    <w:p>
      <w:pPr>
        <w:pStyle w:val="Heading2"/>
      </w:pPr>
      <w:r>
        <w:t xml:space="preserve">6. Intellectual Property and Data Compliance</w:t>
      </w:r>
    </w:p>
    <w:p>
      <w:pPr>
        <w:pStyle w:val="FirstParagraph"/>
      </w:pPr>
      <w:r>
        <w:t xml:space="preserve">All intellectual property rights in the</w:t>
      </w:r>
      <w:r>
        <w:t xml:space="preserve"> </w:t>
      </w:r>
      <w:r>
        <w:rPr>
          <w:bCs/>
          <w:b/>
        </w:rPr>
        <w:t xml:space="preserve">Actor</w:t>
      </w:r>
      <w:r>
        <w:t xml:space="preserve"> </w:t>
      </w:r>
      <w:r>
        <w:t xml:space="preserve">platform, including but not limited to the</w:t>
      </w:r>
      <w:r>
        <w:t xml:space="preserve"> </w:t>
      </w:r>
      <w:r>
        <w:rPr>
          <w:bCs/>
          <w:b/>
        </w:rPr>
        <w:t xml:space="preserve">Actor</w:t>
      </w:r>
      <w:r>
        <w:t xml:space="preserve"> </w:t>
      </w:r>
      <w:r>
        <w:t xml:space="preserve">rendering algorithms,</w:t>
      </w:r>
      <w:r>
        <w:t xml:space="preserve"> </w:t>
      </w:r>
      <w:r>
        <w:rPr>
          <w:bCs/>
          <w:b/>
        </w:rPr>
        <w:t xml:space="preserve">Actor</w:t>
      </w:r>
      <w:r>
        <w:t xml:space="preserve"> </w:t>
      </w:r>
      <w:r>
        <w:t xml:space="preserve">neural-expression models, and</w:t>
      </w:r>
      <w:r>
        <w:t xml:space="preserve"> </w:t>
      </w:r>
      <w:r>
        <w:rPr>
          <w:bCs/>
          <w:b/>
        </w:rPr>
        <w:t xml:space="preserve">Actor</w:t>
      </w:r>
      <w:r>
        <w:t xml:space="preserve"> </w:t>
      </w:r>
      <w:r>
        <w:t xml:space="preserve">proprietary firmware, remain the exclusive property of the Seller. The Buyer is granted a non-transferable, non-exclusive license to use the</w:t>
      </w:r>
      <w:r>
        <w:t xml:space="preserve"> </w:t>
      </w:r>
      <w:r>
        <w:rPr>
          <w:bCs/>
          <w:b/>
        </w:rPr>
        <w:t xml:space="preserve">Actor</w:t>
      </w:r>
      <w:r>
        <w:t xml:space="preserve"> </w:t>
      </w:r>
      <w:r>
        <w:t xml:space="preserve">system solely at its</w:t>
      </w:r>
      <w:r>
        <w:t xml:space="preserve"> </w:t>
      </w:r>
      <w:r>
        <w:rPr>
          <w:bCs/>
          <w:b/>
        </w:rPr>
        <w:t xml:space="preserve">China Beijing</w:t>
      </w:r>
      <w:r>
        <w:t xml:space="preserve"> </w:t>
      </w:r>
      <w:r>
        <w:t xml:space="preserve">facility for the duration of the license term specified herein.</w:t>
      </w:r>
    </w:p>
    <w:p>
      <w:pPr>
        <w:pStyle w:val="BodyText"/>
      </w:pPr>
      <w:r>
        <w:t xml:space="preserve">The Seller acknowledges and agrees that all data generated, processed, or stored by the</w:t>
      </w:r>
      <w:r>
        <w:t xml:space="preserve"> </w:t>
      </w:r>
      <w:r>
        <w:rPr>
          <w:bCs/>
          <w:b/>
        </w:rPr>
        <w:t xml:space="preserve">Actor</w:t>
      </w:r>
      <w:r>
        <w:t xml:space="preserve"> </w:t>
      </w:r>
      <w:r>
        <w:t xml:space="preserve">platform while operating in</w:t>
      </w:r>
      <w:r>
        <w:t xml:space="preserve"> </w:t>
      </w:r>
      <w:r>
        <w:rPr>
          <w:bCs/>
          <w:b/>
        </w:rPr>
        <w:t xml:space="preserve">China Beijing</w:t>
      </w:r>
      <w:r>
        <w:t xml:space="preserve"> </w:t>
      </w:r>
      <w:r>
        <w:t xml:space="preserve">shall remain within the borders of the People's Republic of China in accordance with the Cybersecurity Law of the PRC, the Data Security Law, and the Personal Information Protection Law. No</w:t>
      </w:r>
      <w:r>
        <w:t xml:space="preserve"> </w:t>
      </w:r>
      <w:r>
        <w:rPr>
          <w:bCs/>
          <w:b/>
        </w:rPr>
        <w:t xml:space="preserve">Actor</w:t>
      </w:r>
      <w:r>
        <w:t xml:space="preserve"> </w:t>
      </w:r>
      <w:r>
        <w:t xml:space="preserve">system data shall be transmitted to servers located outside of</w:t>
      </w:r>
      <w:r>
        <w:t xml:space="preserve"> </w:t>
      </w:r>
      <w:r>
        <w:rPr>
          <w:bCs/>
          <w:b/>
        </w:rPr>
        <w:t xml:space="preserve">China Beijing</w:t>
      </w:r>
      <w:r>
        <w:t xml:space="preserve"> </w:t>
      </w:r>
      <w:r>
        <w:t xml:space="preserve">without the prior written consent of the Buyer and the relevant Chinese regulatory authorities.</w:t>
      </w:r>
    </w:p>
    <w:bookmarkEnd w:id="25"/>
    <w:bookmarkStart w:id="26"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People's Republic of China. Any disputes arising out of or in connection with this Purchase Order, including disputes relating to the</w:t>
      </w:r>
      <w:r>
        <w:t xml:space="preserve"> </w:t>
      </w:r>
      <w:r>
        <w:rPr>
          <w:bCs/>
          <w:b/>
        </w:rPr>
        <w:t xml:space="preserve">Actor</w:t>
      </w:r>
      <w:r>
        <w:t xml:space="preserve"> </w:t>
      </w:r>
      <w:r>
        <w:t xml:space="preserve">platform's performance, delivery, or warranty, shall first be attempted to be resolved through good-faith negotiation between the parties. If negotiation fails within thirty (30) days, the dispute shall be submitted to the China International Economic and Trade Arbitration Commission (CIETAC) in</w:t>
      </w:r>
      <w:r>
        <w:t xml:space="preserve"> </w:t>
      </w:r>
      <w:r>
        <w:rPr>
          <w:bCs/>
          <w:b/>
        </w:rPr>
        <w:t xml:space="preserve">China Beijing</w:t>
      </w:r>
      <w:r>
        <w:t xml:space="preserve"> </w:t>
      </w:r>
      <w:r>
        <w:t xml:space="preserve">for binding arbitration in accordance with its then-current arbitration rules. The seat of arbitration shall be</w:t>
      </w:r>
      <w:r>
        <w:t xml:space="preserve"> </w:t>
      </w:r>
      <w:r>
        <w:rPr>
          <w:bCs/>
          <w:b/>
        </w:rPr>
        <w:t xml:space="preserve">China Beijing</w:t>
      </w:r>
      <w:r>
        <w:t xml:space="preserve">, and the language of arbitration shall be English.</w:t>
      </w:r>
    </w:p>
    <w:bookmarkEnd w:id="26"/>
    <w:bookmarkStart w:id="27" w:name="general-provisions"/>
    <w:p>
      <w:pPr>
        <w:pStyle w:val="Heading2"/>
      </w:pPr>
      <w:r>
        <w:t xml:space="preserve">8. General Provisions</w:t>
      </w:r>
    </w:p>
    <w:p>
      <w:pPr>
        <w:pStyle w:val="FirstParagraph"/>
      </w:pPr>
      <w:r>
        <w:t xml:space="preserve">This Purchase Order constitutes the entire agreement between the Buyer and the Seller with respect to the subject matter hereof and supersedes all prior negotiations, representations, and agreements relating to the</w:t>
      </w:r>
      <w:r>
        <w:t xml:space="preserve"> </w:t>
      </w:r>
      <w:r>
        <w:rPr>
          <w:bCs/>
          <w:b/>
        </w:rPr>
        <w:t xml:space="preserve">Actor</w:t>
      </w:r>
      <w:r>
        <w:t xml:space="preserve"> </w:t>
      </w:r>
      <w:r>
        <w:t xml:space="preserve">platform procurement. No amendment or modification of this Purchase Order shall be effective unless made in writing and signed by authorized representatives of both parties. In the event of any force majeure event affecting the Seller's ability to deliver the</w:t>
      </w:r>
      <w:r>
        <w:t xml:space="preserve"> </w:t>
      </w:r>
      <w:r>
        <w:rPr>
          <w:bCs/>
          <w:b/>
        </w:rPr>
        <w:t xml:space="preserve">Actor</w:t>
      </w:r>
      <w:r>
        <w:t xml:space="preserve"> </w:t>
      </w:r>
      <w:r>
        <w:t xml:space="preserve">components to</w:t>
      </w:r>
      <w:r>
        <w:t xml:space="preserve"> </w:t>
      </w:r>
      <w:r>
        <w:rPr>
          <w:bCs/>
          <w:b/>
        </w:rPr>
        <w:t xml:space="preserve">China Beijing</w:t>
      </w:r>
      <w:r>
        <w:t xml:space="preserve">, the affected party shall notify the other within five (5) business days, and the delivery timeline shall be extended by a period equal to the duration of the force majeure event, not to exceed sixty (60) days.</w:t>
      </w:r>
    </w:p>
    <w:bookmarkEnd w:id="27"/>
    <w:bookmarkStart w:id="28" w:name="authorization-and-signatures"/>
    <w:p>
      <w:pPr>
        <w:pStyle w:val="Heading2"/>
      </w:pPr>
      <w:r>
        <w:t xml:space="preserve">9. Authorization and Signatures</w:t>
      </w:r>
    </w:p>
    <w:p>
      <w:pPr>
        <w:pStyle w:val="FirstParagraph"/>
      </w:pPr>
      <w:r>
        <w:rPr>
          <w:bCs/>
          <w:b/>
        </w:rPr>
        <w:t xml:space="preserve">For and on behalf of the Buyer:</w:t>
      </w:r>
      <w:r>
        <w:br/>
      </w:r>
      <w:r>
        <w:t xml:space="preserve">Beijing Digital Performance Technologies Co., Ltd.</w:t>
      </w:r>
    </w:p>
    <w:p>
      <w:pPr>
        <w:pStyle w:val="BodyText"/>
      </w:pPr>
      <w:r>
        <w:t xml:space="preserve">Signature: ___________________________</w:t>
      </w:r>
    </w:p>
    <w:p>
      <w:pPr>
        <w:pStyle w:val="BodyText"/>
      </w:pPr>
      <w:r>
        <w:t xml:space="preserve">Name: Ms. Liang Wei</w:t>
      </w:r>
    </w:p>
    <w:p>
      <w:pPr>
        <w:pStyle w:val="BodyText"/>
      </w:pPr>
      <w:r>
        <w:t xml:space="preserve">Title: Procurement Director</w:t>
      </w:r>
    </w:p>
    <w:p>
      <w:pPr>
        <w:pStyle w:val="BodyText"/>
      </w:pPr>
      <w:r>
        <w:t xml:space="preserve">Date: ___________________________</w:t>
      </w:r>
    </w:p>
    <w:p>
      <w:pPr>
        <w:pStyle w:val="BodyText"/>
      </w:pPr>
      <w:r>
        <w:t xml:space="preserve">Company Seal: [Affix Here]</w:t>
      </w:r>
    </w:p>
    <w:p>
      <w:pPr>
        <w:pStyle w:val="BodyText"/>
      </w:pPr>
      <w:r>
        <w:rPr>
          <w:bCs/>
          <w:b/>
        </w:rPr>
        <w:t xml:space="preserve">For and on behalf of the Seller:</w:t>
      </w:r>
      <w:r>
        <w:br/>
      </w:r>
      <w:r>
        <w:t xml:space="preserve">Actor Systems International GmbH</w:t>
      </w:r>
    </w:p>
    <w:p>
      <w:pPr>
        <w:pStyle w:val="BodyText"/>
      </w:pPr>
      <w:r>
        <w:t xml:space="preserve">Signature: ___________________________</w:t>
      </w:r>
    </w:p>
    <w:p>
      <w:pPr>
        <w:pStyle w:val="BodyText"/>
      </w:pPr>
      <w:r>
        <w:t xml:space="preserve">Name: Dr. Markus Steiner</w:t>
      </w:r>
    </w:p>
    <w:p>
      <w:pPr>
        <w:pStyle w:val="BodyText"/>
      </w:pPr>
      <w:r>
        <w:t xml:space="preserve">Title: Head of Asia-Pacific Sales</w:t>
      </w:r>
    </w:p>
    <w:p>
      <w:pPr>
        <w:pStyle w:val="BodyText"/>
      </w:pPr>
      <w:r>
        <w:t xml:space="preserve">Date: ___________________________</w:t>
      </w:r>
    </w:p>
    <w:p>
      <w:pPr>
        <w:pStyle w:val="BodyText"/>
      </w:pPr>
      <w:r>
        <w:t xml:space="preserve">Company Seal: [Affix Here]</w:t>
      </w:r>
    </w:p>
    <w:p>
      <w:pPr>
        <w:pStyle w:val="BodyText"/>
      </w:pPr>
      <w:r>
        <w:t xml:space="preserve">— End of Purchase Order PO-CB-2025-07842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China Beijing</dc:title>
  <dc:creator/>
  <dc:language>en</dc:language>
  <cp:keywords/>
  <dcterms:created xsi:type="dcterms:W3CDTF">2026-10-10T06:57:22Z</dcterms:created>
  <dcterms:modified xsi:type="dcterms:W3CDTF">2026-10-10T06:57:22Z</dcterms:modified>
</cp:coreProperties>
</file>

<file path=docProps/custom.xml><?xml version="1.0" encoding="utf-8"?>
<Properties xmlns="http://schemas.openxmlformats.org/officeDocument/2006/custom-properties" xmlns:vt="http://schemas.openxmlformats.org/officeDocument/2006/docPropsVTypes"/>
</file>