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Official Procurement Document — Actor Digital Performance Platform — Israel Tel Aviv</w:t>
      </w:r>
    </w:p>
    <w:bookmarkEnd w:id="20"/>
    <w:p>
      <w:pPr>
        <w:pStyle w:val="BodyText"/>
      </w:pPr>
      <w:r>
        <w:rPr>
          <w:bCs/>
          <w:b/>
        </w:rPr>
        <w:t xml:space="preserve">Purchase Order No.:</w:t>
      </w:r>
      <w:r>
        <w:t xml:space="preserve"> </w:t>
      </w:r>
      <w:r>
        <w:t xml:space="preserve">PO-IL-TLV-2025-04872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rPr>
          <w:bCs/>
          <w:b/>
        </w:rPr>
        <w:t xml:space="preserve">Region:</w:t>
      </w:r>
      <w:r>
        <w:t xml:space="preserve"> </w:t>
      </w:r>
      <w:r>
        <w:t xml:space="preserve">Israel Tel Aviv</w:t>
      </w:r>
      <w:r>
        <w:br/>
      </w:r>
      <w:r>
        <w:rPr>
          <w:bCs/>
          <w:b/>
        </w:rPr>
        <w:t xml:space="preserve">Currency:</w:t>
      </w:r>
      <w:r>
        <w:t xml:space="preserve"> </w:t>
      </w:r>
      <w:r>
        <w:t xml:space="preserve">USD / ILS</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w:t>
            </w:r>
          </w:p>
        </w:tc>
        <w:tc>
          <w:tcPr/>
          <w:p>
            <w:pPr>
              <w:pStyle w:val="Compact"/>
              <w:jc w:val="left"/>
            </w:pPr>
            <w:r>
              <w:t xml:space="preserve">Levantine Digital Solutions Ltd.</w:t>
            </w:r>
          </w:p>
        </w:tc>
        <w:tc>
          <w:tcPr/>
          <w:p>
            <w:pPr>
              <w:pStyle w:val="Compact"/>
              <w:jc w:val="left"/>
            </w:pPr>
            <w:r>
              <w:t xml:space="preserve">120 Allenby Street, Tel Aviv-Yafo, Israel 6510300</w:t>
            </w:r>
            <w:r>
              <w:br/>
            </w:r>
            <w:r>
              <w:t xml:space="preserve">Tel: +972-3-517-8842</w:t>
            </w:r>
            <w:r>
              <w:br/>
            </w:r>
            <w:r>
              <w:t xml:space="preserve">Email: procurement@levantine-digital.co.il</w:t>
            </w:r>
          </w:p>
        </w:tc>
      </w:tr>
      <w:tr>
        <w:tc>
          <w:tcPr/>
          <w:p>
            <w:pPr>
              <w:pStyle w:val="Compact"/>
              <w:jc w:val="left"/>
            </w:pPr>
            <w:r>
              <w:rPr>
                <w:bCs/>
                <w:b/>
              </w:rPr>
              <w:t xml:space="preserve">Supplier</w:t>
            </w:r>
          </w:p>
        </w:tc>
        <w:tc>
          <w:tcPr/>
          <w:p>
            <w:pPr>
              <w:pStyle w:val="Compact"/>
              <w:jc w:val="left"/>
            </w:pPr>
            <w:r>
              <w:t xml:space="preserve">Actor Technologies Inc.</w:t>
            </w:r>
          </w:p>
        </w:tc>
        <w:tc>
          <w:tcPr/>
          <w:p>
            <w:pPr>
              <w:pStyle w:val="Compact"/>
              <w:jc w:val="left"/>
            </w:pPr>
            <w:r>
              <w:t xml:space="preserve">4500 Mission College Blvd, Santa Clara, CA 95054, USA</w:t>
            </w:r>
            <w:r>
              <w:br/>
            </w:r>
            <w:r>
              <w:t xml:space="preserve">Tel: +1-408-555-0192</w:t>
            </w:r>
            <w:r>
              <w:br/>
            </w:r>
            <w:r>
              <w:t xml:space="preserve">Email: sales@actortechnologies.com</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Levantine Digital Solutions Ltd., a registered entity operating in Israel Tel Aviv, for the acquisition of the</w:t>
      </w:r>
      <w:r>
        <w:t xml:space="preserve"> </w:t>
      </w:r>
      <w:r>
        <w:rPr>
          <w:bCs/>
          <w:b/>
        </w:rPr>
        <w:t xml:space="preserve">Actor</w:t>
      </w:r>
      <w:r>
        <w:t xml:space="preserve"> </w:t>
      </w:r>
      <w:r>
        <w:t xml:space="preserve">Digital Performance Management Platform (Version 7.2 Enterprise Edition) and associated professional services. The Actor platform is a comprehensive software solution designed for real-time digital performance orchestration, virtual actor rendering, and multi-channel content distribution. The procurement covers licensing, deployment, integration, and ongoing technical support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Timeline</w:t>
            </w:r>
          </w:p>
        </w:tc>
      </w:tr>
      <w:tr>
        <w:tc>
          <w:tcPr/>
          <w:p>
            <w:pPr>
              <w:pStyle w:val="Compact"/>
              <w:jc w:val="left"/>
            </w:pPr>
            <w:r>
              <w:t xml:space="preserve">1</w:t>
            </w:r>
          </w:p>
        </w:tc>
        <w:tc>
          <w:tcPr/>
          <w:p>
            <w:pPr>
              <w:pStyle w:val="Compact"/>
              <w:jc w:val="left"/>
            </w:pPr>
            <w:r>
              <w:t xml:space="preserve">Actor Platform Enterprise License (Perpetual, 250 concurrent users)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Within 10 business days of PO acceptance</w:t>
            </w:r>
          </w:p>
        </w:tc>
      </w:tr>
      <w:tr>
        <w:tc>
          <w:tcPr/>
          <w:p>
            <w:pPr>
              <w:pStyle w:val="Compact"/>
              <w:jc w:val="left"/>
            </w:pPr>
            <w:r>
              <w:t xml:space="preserve">2</w:t>
            </w:r>
          </w:p>
        </w:tc>
        <w:tc>
          <w:tcPr/>
          <w:p>
            <w:pPr>
              <w:pStyle w:val="Compact"/>
              <w:jc w:val="left"/>
            </w:pPr>
            <w:r>
              <w:t xml:space="preserve">Actor Virtual Rendering Module (GPU-accelerated, 4K/8K support)</w:t>
            </w:r>
          </w:p>
        </w:tc>
        <w:tc>
          <w:tcPr/>
          <w:p>
            <w:pPr>
              <w:pStyle w:val="Compact"/>
              <w:jc w:val="left"/>
            </w:pPr>
            <w:r>
              <w:t xml:space="preserve">1</w:t>
            </w:r>
          </w:p>
        </w:tc>
        <w:tc>
          <w:tcPr/>
          <w:p>
            <w:pPr>
              <w:pStyle w:val="Compact"/>
              <w:jc w:val="left"/>
            </w:pPr>
            <w:r>
              <w:t xml:space="preserve">$72,500.00</w:t>
            </w:r>
          </w:p>
        </w:tc>
        <w:tc>
          <w:tcPr/>
          <w:p>
            <w:pPr>
              <w:pStyle w:val="Compact"/>
              <w:jc w:val="left"/>
            </w:pPr>
            <w:r>
              <w:t xml:space="preserve">$72,500.00</w:t>
            </w:r>
          </w:p>
        </w:tc>
        <w:tc>
          <w:tcPr/>
          <w:p>
            <w:pPr>
              <w:pStyle w:val="Compact"/>
              <w:jc w:val="left"/>
            </w:pPr>
            <w:r>
              <w:t xml:space="preserve">Within 15 business days</w:t>
            </w:r>
          </w:p>
        </w:tc>
      </w:tr>
      <w:tr>
        <w:tc>
          <w:tcPr/>
          <w:p>
            <w:pPr>
              <w:pStyle w:val="Compact"/>
              <w:jc w:val="left"/>
            </w:pPr>
            <w:r>
              <w:t xml:space="preserve">3</w:t>
            </w:r>
          </w:p>
        </w:tc>
        <w:tc>
          <w:tcPr/>
          <w:p>
            <w:pPr>
              <w:pStyle w:val="Compact"/>
              <w:jc w:val="left"/>
            </w:pPr>
            <w:r>
              <w:t xml:space="preserve">Actor API Integration Suite (REST, GraphQL, WebSocket endpoints)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Within 20 business days</w:t>
            </w:r>
          </w:p>
        </w:tc>
      </w:tr>
      <w:tr>
        <w:tc>
          <w:tcPr/>
          <w:p>
            <w:pPr>
              <w:pStyle w:val="Compact"/>
              <w:jc w:val="left"/>
            </w:pPr>
            <w:r>
              <w:t xml:space="preserve">4</w:t>
            </w:r>
          </w:p>
        </w:tc>
        <w:tc>
          <w:tcPr/>
          <w:p>
            <w:pPr>
              <w:pStyle w:val="Compact"/>
              <w:jc w:val="left"/>
            </w:pPr>
            <w:r>
              <w:t xml:space="preserve">On-site Deployment &amp; Configuration in Tel Aviv Data Center (Ramat Gan facility)</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Weeks 3–4 post-delivery</w:t>
            </w:r>
          </w:p>
        </w:tc>
      </w:tr>
      <w:tr>
        <w:tc>
          <w:tcPr/>
          <w:p>
            <w:pPr>
              <w:pStyle w:val="Compact"/>
              <w:jc w:val="left"/>
            </w:pPr>
            <w:r>
              <w:t xml:space="preserve">5</w:t>
            </w:r>
          </w:p>
        </w:tc>
        <w:tc>
          <w:tcPr/>
          <w:p>
            <w:pPr>
              <w:pStyle w:val="Compact"/>
              <w:jc w:val="left"/>
            </w:pPr>
            <w:r>
              <w:t xml:space="preserve">Actor Platform Training Program (40 hours, on-site in Tel Aviv, Hebrew &amp; English)</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Week 5</w:t>
            </w:r>
          </w:p>
        </w:tc>
      </w:tr>
      <w:tr>
        <w:tc>
          <w:tcPr/>
          <w:p>
            <w:pPr>
              <w:pStyle w:val="Compact"/>
              <w:jc w:val="left"/>
            </w:pPr>
            <w:r>
              <w:t xml:space="preserve">6</w:t>
            </w:r>
          </w:p>
        </w:tc>
        <w:tc>
          <w:tcPr/>
          <w:p>
            <w:pPr>
              <w:pStyle w:val="Compact"/>
              <w:jc w:val="left"/>
            </w:pPr>
            <w:r>
              <w:t xml:space="preserve">Annual Technical Support &amp; Maintenance Contract (24/7, SLA 99.9%)</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Commencing upon deployment completion</w:t>
            </w:r>
          </w:p>
        </w:tc>
      </w:tr>
      <w:tr>
        <w:tc>
          <w:tcPr/>
          <w:p>
            <w:pPr>
              <w:pStyle w:val="Compact"/>
              <w:jc w:val="left"/>
            </w:pPr>
            <w:r>
              <w:t xml:space="preserve">7</w:t>
            </w:r>
          </w:p>
        </w:tc>
        <w:tc>
          <w:tcPr/>
          <w:p>
            <w:pPr>
              <w:pStyle w:val="Compact"/>
              <w:jc w:val="left"/>
            </w:pPr>
            <w:r>
              <w:t xml:space="preserve">Actor Security &amp; Compliance Add-on (ISO 27001, GDPR, Israeli PPA 2017 alignment)</w:t>
            </w:r>
          </w:p>
        </w:tc>
        <w:tc>
          <w:tcPr/>
          <w:p>
            <w:pPr>
              <w:pStyle w:val="Compact"/>
              <w:jc w:val="left"/>
            </w:pPr>
            <w:r>
              <w:t xml:space="preserve">1</w:t>
            </w:r>
          </w:p>
        </w:tc>
        <w:tc>
          <w:tcPr/>
          <w:p>
            <w:pPr>
              <w:pStyle w:val="Compact"/>
              <w:jc w:val="left"/>
            </w:pPr>
            <w:r>
              <w:t xml:space="preserve">$19,800.00</w:t>
            </w:r>
          </w:p>
        </w:tc>
        <w:tc>
          <w:tcPr/>
          <w:p>
            <w:pPr>
              <w:pStyle w:val="Compact"/>
              <w:jc w:val="left"/>
            </w:pPr>
            <w:r>
              <w:t xml:space="preserve">$19,800.00</w:t>
            </w:r>
          </w:p>
        </w:tc>
        <w:tc>
          <w:tcPr/>
          <w:p>
            <w:pPr>
              <w:pStyle w:val="Compact"/>
              <w:jc w:val="left"/>
            </w:pPr>
            <w:r>
              <w:t xml:space="preserve">Concurrent with deployment</w:t>
            </w:r>
          </w:p>
        </w:tc>
      </w:tr>
      <w:tr>
        <w:tc>
          <w:tcPr>
            <w:gridSpan w:val="4"/>
          </w:tcPr>
          <w:p>
            <w:pPr>
              <w:pStyle w:val="Compact"/>
              <w:jc w:val="right"/>
            </w:pPr>
            <w:r>
              <w:t xml:space="preserve">Subtotal:</w:t>
            </w:r>
          </w:p>
        </w:tc>
        <w:tc>
          <w:tcPr/>
          <w:p>
            <w:pPr>
              <w:pStyle w:val="Compact"/>
              <w:jc w:val="left"/>
            </w:pPr>
            <w:r>
              <w:t xml:space="preserve">$401,000.00</w:t>
            </w:r>
          </w:p>
        </w:tc>
        <w:tc>
          <w:tcPr/>
          <w:p>
            <w:pPr>
              <w:pStyle w:val="Compact"/>
            </w:pPr>
          </w:p>
        </w:tc>
      </w:tr>
      <w:tr>
        <w:tc>
          <w:tcPr>
            <w:gridSpan w:val="4"/>
          </w:tcPr>
          <w:p>
            <w:pPr>
              <w:pStyle w:val="Compact"/>
              <w:jc w:val="right"/>
            </w:pPr>
            <w:r>
              <w:t xml:space="preserve">VAT (18% — Israel Tax Authority):</w:t>
            </w:r>
          </w:p>
        </w:tc>
        <w:tc>
          <w:tcPr/>
          <w:p>
            <w:pPr>
              <w:pStyle w:val="Compact"/>
              <w:jc w:val="left"/>
            </w:pPr>
            <w:r>
              <w:t xml:space="preserve">$72,180.00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$473,180.00</w:t>
            </w:r>
          </w:p>
        </w:tc>
        <w:tc>
          <w:tcPr/>
          <w:p>
            <w:pPr>
              <w:pStyle w:val="Compact"/>
            </w:pPr>
          </w:p>
        </w:tc>
      </w:tr>
    </w:tbl>
    <w:bookmarkEnd w:id="22"/>
    <w:bookmarkStart w:id="23" w:name="delivery-and-installation-location"/>
    <w:p>
      <w:pPr>
        <w:pStyle w:val="Heading2"/>
      </w:pPr>
      <w:r>
        <w:t xml:space="preserve">3. Delivery and Installation Location</w:t>
      </w:r>
    </w:p>
    <w:p>
      <w:pPr>
        <w:pStyle w:val="FirstParagraph"/>
      </w:pPr>
      <w:r>
        <w:t xml:space="preserve">All physical and digital deliverables under this Purchase Order shall be delivered, installed, and configured at the Buyer’s primary operations center located in</w:t>
      </w:r>
      <w:r>
        <w:t xml:space="preserve"> </w:t>
      </w:r>
      <w:r>
        <w:rPr>
          <w:bCs/>
          <w:b/>
        </w:rPr>
        <w:t xml:space="preserve">Israel Tel Aviv</w:t>
      </w:r>
      <w:r>
        <w:t xml:space="preserve">, specifically at the Ramat Gan Technology Park, 45 HaYarkon Road, Ramat Gan 5252001, Israel. The Supplier’s engineering team shall travel to Israel Tel Aviv for on-site deployment activities. All customs clearance, import duties, and local regulatory compliance for the Actor software packages shall be managed by the Buyer in coordination with the Israel Tax Authority and the Ministry of Economy and Industry.</w:t>
      </w:r>
    </w:p>
    <w:bookmarkEnd w:id="23"/>
    <w:bookmarkStart w:id="24" w:name="payment-terms"/>
    <w:p>
      <w:pPr>
        <w:pStyle w:val="Heading2"/>
      </w:pPr>
      <w:r>
        <w:t xml:space="preserve">4. Payment Terms</w:t>
      </w:r>
    </w:p>
    <w:p>
      <w:pPr>
        <w:pStyle w:val="FirstParagraph"/>
      </w:pPr>
      <w:r>
        <w:t xml:space="preserve">Payment shall be made via wire transfer to the Supplier’s designated bank account in accordance with the following schedule:</w:t>
      </w:r>
    </w:p>
    <w:p>
      <w:pPr>
        <w:numPr>
          <w:ilvl w:val="0"/>
          <w:numId w:val="1001"/>
        </w:numPr>
        <w:pStyle w:val="Compact"/>
      </w:pPr>
      <w:r>
        <w:rPr>
          <w:bCs/>
          <w:b/>
        </w:rPr>
        <w:t xml:space="preserve">30% advance payment</w:t>
      </w:r>
      <w:r>
        <w:t xml:space="preserve"> </w:t>
      </w:r>
      <w:r>
        <w:t xml:space="preserve">($141,954.00) due within 7 business days of mutual signature of this Purchase Order.</w:t>
      </w:r>
    </w:p>
    <w:p>
      <w:pPr>
        <w:numPr>
          <w:ilvl w:val="0"/>
          <w:numId w:val="1001"/>
        </w:numPr>
        <w:pStyle w:val="Compact"/>
      </w:pPr>
      <w:r>
        <w:rPr>
          <w:bCs/>
          <w:b/>
        </w:rPr>
        <w:t xml:space="preserve">40% milestone payment</w:t>
      </w:r>
      <w:r>
        <w:t xml:space="preserve"> </w:t>
      </w:r>
      <w:r>
        <w:t xml:space="preserve">($189,272.00) due upon successful delivery and installation of the Actor platform at the Tel Aviv facility.</w:t>
      </w:r>
    </w:p>
    <w:p>
      <w:pPr>
        <w:numPr>
          <w:ilvl w:val="0"/>
          <w:numId w:val="1001"/>
        </w:numPr>
        <w:pStyle w:val="Compact"/>
      </w:pPr>
      <w:r>
        <w:rPr>
          <w:bCs/>
          <w:b/>
        </w:rPr>
        <w:t xml:space="preserve">30% final payment</w:t>
      </w:r>
      <w:r>
        <w:t xml:space="preserve"> </w:t>
      </w:r>
      <w:r>
        <w:t xml:space="preserve">($141,954.00) due within 15 business days of completion of the training program and acceptance of the annual support contract.</w:t>
      </w:r>
    </w:p>
    <w:p>
      <w:pPr>
        <w:pStyle w:val="FirstParagraph"/>
      </w:pPr>
      <w:r>
        <w:t xml:space="preserve">All payments are subject to the terms of the Israel Foreign Exchange Law and applicable regulations of the Bank of Israel. Late payments shall accrue interest at the rate of 1.5% per month as stipulated under Israeli commercial law.</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State of Israel. Any disputes arising from the Actor platform procurement shall be resolved through arbitration in Tel Aviv, Israel, in accordance with the rules of the Tel Aviv Arbitration Center.</w:t>
      </w:r>
    </w:p>
    <w:p>
      <w:pPr>
        <w:numPr>
          <w:ilvl w:val="0"/>
          <w:numId w:val="1002"/>
        </w:numPr>
        <w:pStyle w:val="Compact"/>
      </w:pPr>
      <w:r>
        <w:t xml:space="preserve">The Supplier warrants that the Actor software and all associated modules are free from defects, fully licensed, and compliant with Israeli data protection legislation, including the Protection of Privacy Law, 5741–1981, and the new Privacy Protection Law, 5777–2017.</w:t>
      </w:r>
    </w:p>
    <w:p>
      <w:pPr>
        <w:numPr>
          <w:ilvl w:val="0"/>
          <w:numId w:val="1002"/>
        </w:numPr>
        <w:pStyle w:val="Compact"/>
      </w:pPr>
      <w:r>
        <w:t xml:space="preserve">The Supplier shall provide a minimum 12-month warranty on all hardware components and a 24-month warranty on all software deliverables of the Actor platform.</w:t>
      </w:r>
    </w:p>
    <w:p>
      <w:pPr>
        <w:numPr>
          <w:ilvl w:val="0"/>
          <w:numId w:val="1002"/>
        </w:numPr>
        <w:pStyle w:val="Compact"/>
      </w:pPr>
      <w:r>
        <w:t xml:space="preserve">Intellectual property rights to the Actor platform remain with Actor Technologies Inc. The Buyer is granted a non-exclusive, non-transferable license for internal use within Israel Tel Aviv and its affiliated offices.</w:t>
      </w:r>
    </w:p>
    <w:p>
      <w:pPr>
        <w:numPr>
          <w:ilvl w:val="0"/>
          <w:numId w:val="1002"/>
        </w:numPr>
        <w:pStyle w:val="Compact"/>
      </w:pPr>
      <w:r>
        <w:t xml:space="preserve">Either party may terminate this Purchase Order with 30 days’ written notice in the event of material breach. Upon termination, the Buyer shall pay for all services rendered and deliverables accepted up to the date of termination.</w:t>
      </w:r>
    </w:p>
    <w:p>
      <w:pPr>
        <w:numPr>
          <w:ilvl w:val="0"/>
          <w:numId w:val="1002"/>
        </w:numPr>
        <w:pStyle w:val="Compact"/>
      </w:pPr>
      <w:r>
        <w:t xml:space="preserve">All communications regarding this Purchase Order shall be conducted in English. Official documents submitted to Israeli regulatory bodies shall be provided in Hebrew.</w:t>
      </w:r>
    </w:p>
    <w:p>
      <w:pPr>
        <w:numPr>
          <w:ilvl w:val="0"/>
          <w:numId w:val="1002"/>
        </w:numPr>
        <w:pStyle w:val="Compact"/>
      </w:pPr>
      <w:r>
        <w:t xml:space="preserve">The Supplier shall comply with all applicable Israeli labor, tax, and immigration regulations for any personnel dispatched to Israel Tel Aviv for on-site work.</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for the Actor Digital Performance Management Platform to be deployed in Israel Tel Aviv.</w:t>
      </w:r>
    </w:p>
    <w:bookmarkEnd w:id="26"/>
    <w:p>
      <w:pPr>
        <w:pStyle w:val="BodyText"/>
      </w:pPr>
      <w:r>
        <w:rPr>
          <w:bCs/>
          <w:b/>
        </w:rPr>
        <w:t xml:space="preserve">For the Buyer:</w:t>
      </w:r>
      <w:r>
        <w:br/>
      </w:r>
      <w:r>
        <w:t xml:space="preserve">Levantine Digital Solutions Ltd.</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the Supplier:</w:t>
      </w:r>
      <w:r>
        <w:br/>
      </w:r>
      <w:r>
        <w:t xml:space="preserve">Actor Technologies Inc.</w:t>
      </w:r>
    </w:p>
    <w:p>
      <w:pPr>
        <w:pStyle w:val="BodyText"/>
      </w:pPr>
      <w:r>
        <w:t xml:space="preserve">Name: ______________________________</w:t>
      </w:r>
      <w:r>
        <w:br/>
      </w:r>
      <w:r>
        <w:t xml:space="preserve">Title: Vice President, International Sales</w:t>
      </w:r>
      <w:r>
        <w:br/>
      </w:r>
      <w:r>
        <w:t xml:space="preserve">Signature: ______________________________</w:t>
      </w:r>
      <w:r>
        <w:br/>
      </w:r>
      <w:r>
        <w:t xml:space="preserve">Date: ______________________________</w:t>
      </w:r>
    </w:p>
    <w:p>
      <w:pPr>
        <w:pStyle w:val="BodyText"/>
      </w:pPr>
      <w:r>
        <w:t xml:space="preserve">Purchase Order PO-IL-TLV-2025-04872 — Actor Digital Performance Platform — Israel Tel Aviv</w:t>
      </w:r>
      <w:r>
        <w:br/>
      </w:r>
      <w:r>
        <w:t xml:space="preserve">This document is the property of Levantine Digital Solutions Ltd. Unauthorized reproduction or distribution is prohibited.</w:t>
      </w:r>
      <w:r>
        <w:br/>
      </w:r>
      <w:r>
        <w:t xml:space="preserve">© 2025 Levantine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Israel Tel Aviv</dc:title>
  <dc:creator/>
  <dc:language>en</dc:language>
  <cp:keywords/>
  <dcterms:created xsi:type="dcterms:W3CDTF">2026-10-10T06:50:42Z</dcterms:created>
  <dcterms:modified xsi:type="dcterms:W3CDTF">2026-10-10T06:50:42Z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