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Products</w:t>
      </w:r>
      <w:r>
        <w:t xml:space="preserve"> </w:t>
      </w:r>
      <w:r>
        <w:t xml:space="preserve">-</w:t>
      </w:r>
      <w:r>
        <w:t xml:space="preserve"> </w:t>
      </w:r>
      <w:r>
        <w:t xml:space="preserve">Senegal</w:t>
      </w:r>
      <w:r>
        <w:t xml:space="preserve"> </w:t>
      </w:r>
      <w:r>
        <w:t xml:space="preserve">Dakar</w:t>
      </w:r>
    </w:p>
    <w:bookmarkStart w:id="29" w:name="purchase-order"/>
    <w:p>
      <w:pPr>
        <w:pStyle w:val="Heading1"/>
      </w:pPr>
      <w:r>
        <w:t xml:space="preserve">PURCHASE ORDER</w:t>
      </w:r>
    </w:p>
    <w:p>
      <w:pPr>
        <w:pStyle w:val="FirstParagraph"/>
      </w:pPr>
      <w:r>
        <w:t xml:space="preserve">Purchase Order Number: PO-SD-2025-04871</w:t>
      </w:r>
    </w:p>
    <w:p>
      <w:pPr>
        <w:pStyle w:val="BodyText"/>
      </w:pPr>
      <w:r>
        <w:t xml:space="preserve">Date of Issue: 14 June 2025</w:t>
      </w:r>
    </w:p>
    <w:p>
      <w:pPr>
        <w:pStyle w:val="BodyText"/>
      </w:pPr>
      <w:r>
        <w:t xml:space="preserve">Delivery Deadline: 30 July 2025</w:t>
      </w:r>
    </w:p>
    <w:p>
      <w:pPr>
        <w:pStyle w:val="BodyText"/>
      </w:pPr>
      <w:r>
        <w:t xml:space="preserve">Payment Terms: Net 45 Days</w:t>
      </w:r>
    </w:p>
    <w:p>
      <w:pPr>
        <w:pStyle w:val="BodyText"/>
      </w:pPr>
      <w:r>
        <w:t xml:space="preserve">Buyer: Dakar Industrial Supply Co., Ltd.</w:t>
      </w:r>
    </w:p>
    <w:p>
      <w:pPr>
        <w:pStyle w:val="BodyText"/>
      </w:pPr>
      <w:r>
        <w:t xml:space="preserve">Address: Boulevard du Général De Gaulle, Plateau, Senegal Dakar</w:t>
      </w:r>
    </w:p>
    <w:p>
      <w:pPr>
        <w:pStyle w:val="BodyText"/>
      </w:pPr>
      <w:r>
        <w:t xml:space="preserve">Contact: M. Ousmane Diop, Procurement Director</w:t>
      </w:r>
    </w:p>
    <w:p>
      <w:pPr>
        <w:pStyle w:val="BodyText"/>
      </w:pPr>
      <w:r>
        <w:t xml:space="preserve">Email: procurement@dakisupply.sn</w:t>
      </w:r>
    </w:p>
    <w:bookmarkStart w:id="20" w:name="supplier-information"/>
    <w:p>
      <w:pPr>
        <w:pStyle w:val="Heading2"/>
      </w:pPr>
      <w:r>
        <w:t xml:space="preserve">1.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Actor Industrial Solutions GmbH</w:t>
            </w:r>
          </w:p>
        </w:tc>
      </w:tr>
      <w:tr>
        <w:tc>
          <w:tcPr/>
          <w:p>
            <w:pPr>
              <w:pStyle w:val="Compact"/>
              <w:jc w:val="left"/>
            </w:pPr>
            <w:r>
              <w:t xml:space="preserve">Supplier Address</w:t>
            </w:r>
          </w:p>
        </w:tc>
        <w:tc>
          <w:tcPr/>
          <w:p>
            <w:pPr>
              <w:pStyle w:val="Compact"/>
              <w:jc w:val="left"/>
            </w:pPr>
            <w:r>
              <w:t xml:space="preserve">Industriestraße 42, 80331 Munich, Germany</w:t>
            </w:r>
          </w:p>
        </w:tc>
      </w:tr>
      <w:tr>
        <w:tc>
          <w:tcPr/>
          <w:p>
            <w:pPr>
              <w:pStyle w:val="Compact"/>
              <w:jc w:val="left"/>
            </w:pPr>
            <w:r>
              <w:t xml:space="preserve">Supplier Contact</w:t>
            </w:r>
          </w:p>
        </w:tc>
        <w:tc>
          <w:tcPr/>
          <w:p>
            <w:pPr>
              <w:pStyle w:val="Compact"/>
              <w:jc w:val="left"/>
            </w:pPr>
            <w:r>
              <w:t xml:space="preserve">Dr. Helena Brandt, Export Sales Manager</w:t>
            </w:r>
          </w:p>
        </w:tc>
      </w:tr>
      <w:tr>
        <w:tc>
          <w:tcPr/>
          <w:p>
            <w:pPr>
              <w:pStyle w:val="Compact"/>
              <w:jc w:val="left"/>
            </w:pPr>
            <w:r>
              <w:t xml:space="preserve">Supplier Email</w:t>
            </w:r>
          </w:p>
        </w:tc>
        <w:tc>
          <w:tcPr/>
          <w:p>
            <w:pPr>
              <w:pStyle w:val="Compact"/>
              <w:jc w:val="left"/>
            </w:pPr>
            <w:r>
              <w:t xml:space="preserve">h.brandt@actor-industrial.de</w:t>
            </w:r>
          </w:p>
        </w:tc>
      </w:tr>
      <w:tr>
        <w:tc>
          <w:tcPr/>
          <w:p>
            <w:pPr>
              <w:pStyle w:val="Compact"/>
              <w:jc w:val="left"/>
            </w:pPr>
            <w:r>
              <w:t xml:space="preserve">Supplier Phone</w:t>
            </w:r>
          </w:p>
        </w:tc>
        <w:tc>
          <w:tcPr/>
          <w:p>
            <w:pPr>
              <w:pStyle w:val="Compact"/>
              <w:jc w:val="left"/>
            </w:pPr>
            <w:r>
              <w:t xml:space="preserve">+49 89 5550 2210</w:t>
            </w:r>
          </w:p>
        </w:tc>
      </w:tr>
      <w:tr>
        <w:tc>
          <w:tcPr/>
          <w:p>
            <w:pPr>
              <w:pStyle w:val="Compact"/>
              <w:jc w:val="left"/>
            </w:pPr>
            <w:r>
              <w:t xml:space="preserve">Supplier Tax ID</w:t>
            </w:r>
          </w:p>
        </w:tc>
        <w:tc>
          <w:tcPr/>
          <w:p>
            <w:pPr>
              <w:pStyle w:val="Compact"/>
              <w:jc w:val="left"/>
            </w:pPr>
            <w:r>
              <w:t xml:space="preserve">DE 812345678</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Dakar Industrial Supply Co., Ltd., a registered entity operating in Senegal Dakar, for the acquisition of a comprehensive range of</w:t>
      </w:r>
      <w:r>
        <w:t xml:space="preserve"> </w:t>
      </w:r>
      <w:r>
        <w:rPr>
          <w:bCs/>
          <w:b/>
        </w:rPr>
        <w:t xml:space="preserve">Actor</w:t>
      </w:r>
      <w:r>
        <w:t xml:space="preserve"> </w:t>
      </w:r>
      <w:r>
        <w:t xml:space="preserve">branded industrial equipment, tooling, and associated technical documentation. The</w:t>
      </w:r>
      <w:r>
        <w:t xml:space="preserve"> </w:t>
      </w:r>
      <w:r>
        <w:rPr>
          <w:bCs/>
          <w:b/>
        </w:rPr>
        <w:t xml:space="preserve">Actor</w:t>
      </w:r>
      <w:r>
        <w:t xml:space="preserve"> </w:t>
      </w:r>
      <w:r>
        <w:t xml:space="preserve">product line has been selected following a rigorous evaluation process conducted by our engineering and operations teams in Senegal Dakar, where the specific climatic, logistical, and operational conditions demand equipment of the highest reliability and durability. This Purchase Order governs the full transaction, including manufacturing, quality assurance, international shipping to the port of Senegal Dakar, customs clearance, and final delivery to our warehouse facilities located in the industrial zone of Senegal Dakar.</w:t>
      </w:r>
    </w:p>
    <w:bookmarkEnd w:id="21"/>
    <w:bookmarkStart w:id="22" w:name="itemized-order-details"/>
    <w:p>
      <w:pPr>
        <w:pStyle w:val="Heading2"/>
      </w:pPr>
      <w:r>
        <w:t xml:space="preserve">3.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Actor Model / SKU</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Actor Heavy-Duty Hydraulic Press, 500-ton capacity, with integrated safety interlocks and digital control panel</w:t>
            </w:r>
          </w:p>
        </w:tc>
        <w:tc>
          <w:tcPr/>
          <w:p>
            <w:pPr>
              <w:pStyle w:val="Compact"/>
              <w:jc w:val="left"/>
            </w:pPr>
            <w:r>
              <w:t xml:space="preserve">ACT-HP-500X</w:t>
            </w:r>
          </w:p>
        </w:tc>
        <w:tc>
          <w:tcPr/>
          <w:p>
            <w:pPr>
              <w:pStyle w:val="Compact"/>
              <w:jc w:val="left"/>
            </w:pPr>
            <w:r>
              <w:t xml:space="preserve">4</w:t>
            </w:r>
          </w:p>
        </w:tc>
        <w:tc>
          <w:tcPr/>
          <w:p>
            <w:pPr>
              <w:pStyle w:val="Compact"/>
              <w:jc w:val="left"/>
            </w:pPr>
            <w:r>
              <w:t xml:space="preserve">187,500.00</w:t>
            </w:r>
          </w:p>
        </w:tc>
        <w:tc>
          <w:tcPr/>
          <w:p>
            <w:pPr>
              <w:pStyle w:val="Compact"/>
              <w:jc w:val="left"/>
            </w:pPr>
            <w:r>
              <w:t xml:space="preserve">750,000.00</w:t>
            </w:r>
          </w:p>
        </w:tc>
      </w:tr>
      <w:tr>
        <w:tc>
          <w:tcPr/>
          <w:p>
            <w:pPr>
              <w:pStyle w:val="Compact"/>
              <w:jc w:val="left"/>
            </w:pPr>
            <w:r>
              <w:t xml:space="preserve">02</w:t>
            </w:r>
          </w:p>
        </w:tc>
        <w:tc>
          <w:tcPr/>
          <w:p>
            <w:pPr>
              <w:pStyle w:val="Compact"/>
              <w:jc w:val="left"/>
            </w:pPr>
            <w:r>
              <w:t xml:space="preserve">Actor Precision CNC Milling Machine, 5-axis, with adaptive tooling system and dust-sealed enclosure for tropical environments</w:t>
            </w:r>
          </w:p>
        </w:tc>
        <w:tc>
          <w:tcPr/>
          <w:p>
            <w:pPr>
              <w:pStyle w:val="Compact"/>
              <w:jc w:val="left"/>
            </w:pPr>
            <w:r>
              <w:t xml:space="preserve">ACT-CNC-5AX</w:t>
            </w:r>
          </w:p>
        </w:tc>
        <w:tc>
          <w:tcPr/>
          <w:p>
            <w:pPr>
              <w:pStyle w:val="Compact"/>
              <w:jc w:val="left"/>
            </w:pPr>
            <w:r>
              <w:t xml:space="preserve">6</w:t>
            </w:r>
          </w:p>
        </w:tc>
        <w:tc>
          <w:tcPr/>
          <w:p>
            <w:pPr>
              <w:pStyle w:val="Compact"/>
              <w:jc w:val="left"/>
            </w:pPr>
            <w:r>
              <w:t xml:space="preserve">94,200.00</w:t>
            </w:r>
          </w:p>
        </w:tc>
        <w:tc>
          <w:tcPr/>
          <w:p>
            <w:pPr>
              <w:pStyle w:val="Compact"/>
              <w:jc w:val="left"/>
            </w:pPr>
            <w:r>
              <w:t xml:space="preserve">565,200.00</w:t>
            </w:r>
          </w:p>
        </w:tc>
      </w:tr>
      <w:tr>
        <w:tc>
          <w:tcPr/>
          <w:p>
            <w:pPr>
              <w:pStyle w:val="Compact"/>
              <w:jc w:val="left"/>
            </w:pPr>
            <w:r>
              <w:t xml:space="preserve">03</w:t>
            </w:r>
          </w:p>
        </w:tc>
        <w:tc>
          <w:tcPr/>
          <w:p>
            <w:pPr>
              <w:pStyle w:val="Compact"/>
              <w:jc w:val="left"/>
            </w:pPr>
            <w:r>
              <w:t xml:space="preserve">Actor Industrial Robotic Arm, 6-axis, 25 kg payload, IP67 rated for coastal humidity conditions in Senegal Dakar</w:t>
            </w:r>
          </w:p>
        </w:tc>
        <w:tc>
          <w:tcPr/>
          <w:p>
            <w:pPr>
              <w:pStyle w:val="Compact"/>
              <w:jc w:val="left"/>
            </w:pPr>
            <w:r>
              <w:t xml:space="preserve">ACT-ROB-625</w:t>
            </w:r>
          </w:p>
        </w:tc>
        <w:tc>
          <w:tcPr/>
          <w:p>
            <w:pPr>
              <w:pStyle w:val="Compact"/>
              <w:jc w:val="left"/>
            </w:pPr>
            <w:r>
              <w:t xml:space="preserve">12</w:t>
            </w:r>
          </w:p>
        </w:tc>
        <w:tc>
          <w:tcPr/>
          <w:p>
            <w:pPr>
              <w:pStyle w:val="Compact"/>
              <w:jc w:val="left"/>
            </w:pPr>
            <w:r>
              <w:t xml:space="preserve">42,800.00</w:t>
            </w:r>
          </w:p>
        </w:tc>
        <w:tc>
          <w:tcPr/>
          <w:p>
            <w:pPr>
              <w:pStyle w:val="Compact"/>
              <w:jc w:val="left"/>
            </w:pPr>
            <w:r>
              <w:t xml:space="preserve">513,600.00</w:t>
            </w:r>
          </w:p>
        </w:tc>
      </w:tr>
      <w:tr>
        <w:tc>
          <w:tcPr/>
          <w:p>
            <w:pPr>
              <w:pStyle w:val="Compact"/>
              <w:jc w:val="left"/>
            </w:pPr>
            <w:r>
              <w:t xml:space="preserve">04</w:t>
            </w:r>
          </w:p>
        </w:tc>
        <w:tc>
          <w:tcPr/>
          <w:p>
            <w:pPr>
              <w:pStyle w:val="Compact"/>
              <w:jc w:val="left"/>
            </w:pPr>
            <w:r>
              <w:t xml:space="preserve">Actor Modular Conveyor System, 12-meter stretch, stainless steel, with variable speed drives and emergency stop stations</w:t>
            </w:r>
          </w:p>
        </w:tc>
        <w:tc>
          <w:tcPr/>
          <w:p>
            <w:pPr>
              <w:pStyle w:val="Compact"/>
              <w:jc w:val="left"/>
            </w:pPr>
            <w:r>
              <w:t xml:space="preserve">ACT-CONV-12M</w:t>
            </w:r>
          </w:p>
        </w:tc>
        <w:tc>
          <w:tcPr/>
          <w:p>
            <w:pPr>
              <w:pStyle w:val="Compact"/>
              <w:jc w:val="left"/>
            </w:pPr>
            <w:r>
              <w:t xml:space="preserve">8</w:t>
            </w:r>
          </w:p>
        </w:tc>
        <w:tc>
          <w:tcPr/>
          <w:p>
            <w:pPr>
              <w:pStyle w:val="Compact"/>
              <w:jc w:val="left"/>
            </w:pPr>
            <w:r>
              <w:t xml:space="preserve">18,450.00</w:t>
            </w:r>
          </w:p>
        </w:tc>
        <w:tc>
          <w:tcPr/>
          <w:p>
            <w:pPr>
              <w:pStyle w:val="Compact"/>
              <w:jc w:val="left"/>
            </w:pPr>
            <w:r>
              <w:t xml:space="preserve">147,600.00</w:t>
            </w:r>
          </w:p>
        </w:tc>
      </w:tr>
      <w:tr>
        <w:tc>
          <w:tcPr/>
          <w:p>
            <w:pPr>
              <w:pStyle w:val="Compact"/>
              <w:jc w:val="left"/>
            </w:pPr>
            <w:r>
              <w:t xml:space="preserve">05</w:t>
            </w:r>
          </w:p>
        </w:tc>
        <w:tc>
          <w:tcPr/>
          <w:p>
            <w:pPr>
              <w:pStyle w:val="Compact"/>
              <w:jc w:val="left"/>
            </w:pPr>
            <w:r>
              <w:t xml:space="preserve">Actor Industrial Monitoring Software Suite, perpetual license, with on-site installation and 3-year support contract</w:t>
            </w:r>
          </w:p>
        </w:tc>
        <w:tc>
          <w:tcPr/>
          <w:p>
            <w:pPr>
              <w:pStyle w:val="Compact"/>
              <w:jc w:val="left"/>
            </w:pPr>
            <w:r>
              <w:t xml:space="preserve">ACT-SW-MON3</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06</w:t>
            </w:r>
          </w:p>
        </w:tc>
        <w:tc>
          <w:tcPr/>
          <w:p>
            <w:pPr>
              <w:pStyle w:val="Compact"/>
              <w:jc w:val="left"/>
            </w:pPr>
            <w:r>
              <w:t xml:space="preserve">Actor Spare Parts and Consumables Kit (annual), including seals, filters, bearings, and calibration tools for all above equipment</w:t>
            </w:r>
          </w:p>
        </w:tc>
        <w:tc>
          <w:tcPr/>
          <w:p>
            <w:pPr>
              <w:pStyle w:val="Compact"/>
              <w:jc w:val="left"/>
            </w:pPr>
            <w:r>
              <w:t xml:space="preserve">ACT-SPK-ANL</w:t>
            </w:r>
          </w:p>
        </w:tc>
        <w:tc>
          <w:tcPr/>
          <w:p>
            <w:pPr>
              <w:pStyle w:val="Compact"/>
              <w:jc w:val="left"/>
            </w:pPr>
            <w:r>
              <w:t xml:space="preserve">1</w:t>
            </w:r>
          </w:p>
        </w:tc>
        <w:tc>
          <w:tcPr/>
          <w:p>
            <w:pPr>
              <w:pStyle w:val="Compact"/>
              <w:jc w:val="left"/>
            </w:pPr>
            <w:r>
              <w:t xml:space="preserve">34,750.00</w:t>
            </w:r>
          </w:p>
        </w:tc>
        <w:tc>
          <w:tcPr/>
          <w:p>
            <w:pPr>
              <w:pStyle w:val="Compact"/>
              <w:jc w:val="left"/>
            </w:pPr>
            <w:r>
              <w:t xml:space="preserve">34,750.00</w:t>
            </w:r>
          </w:p>
        </w:tc>
      </w:tr>
      <w:tr>
        <w:tc>
          <w:tcPr/>
          <w:p>
            <w:pPr>
              <w:pStyle w:val="Compact"/>
              <w:jc w:val="left"/>
            </w:pPr>
            <w:r>
              <w:t xml:space="preserve">07</w:t>
            </w:r>
          </w:p>
        </w:tc>
        <w:tc>
          <w:tcPr/>
          <w:p>
            <w:pPr>
              <w:pStyle w:val="Compact"/>
              <w:jc w:val="left"/>
            </w:pPr>
            <w:r>
              <w:t xml:space="preserve">Actor Technical Training Program, 10-day on-site operator and maintenance training in Senegal Dakar, including 20 certified operator manuals in French and English</w:t>
            </w:r>
          </w:p>
        </w:tc>
        <w:tc>
          <w:tcPr/>
          <w:p>
            <w:pPr>
              <w:pStyle w:val="Compact"/>
              <w:jc w:val="left"/>
            </w:pPr>
            <w:r>
              <w:t xml:space="preserve">ACT-TRN-10D</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gridSpan w:val="5"/>
          </w:tcPr>
          <w:p>
            <w:pPr>
              <w:pStyle w:val="Compact"/>
              <w:jc w:val="left"/>
            </w:pPr>
            <w:r>
              <w:t xml:space="preserve">Subtotal</w:t>
            </w:r>
          </w:p>
        </w:tc>
        <w:tc>
          <w:tcPr/>
          <w:p>
            <w:pPr>
              <w:pStyle w:val="Compact"/>
              <w:jc w:val="left"/>
            </w:pPr>
            <w:r>
              <w:t xml:space="preserve">2,131,150.00</w:t>
            </w:r>
          </w:p>
        </w:tc>
      </w:tr>
      <w:tr>
        <w:tc>
          <w:tcPr>
            <w:gridSpan w:val="5"/>
          </w:tcPr>
          <w:p>
            <w:pPr>
              <w:pStyle w:val="Compact"/>
              <w:jc w:val="left"/>
            </w:pPr>
            <w:r>
              <w:t xml:space="preserve">International Freight, Insurance, and Customs Duties (CIF Senegal Dakar)</w:t>
            </w:r>
          </w:p>
        </w:tc>
        <w:tc>
          <w:tcPr/>
          <w:p>
            <w:pPr>
              <w:pStyle w:val="Compact"/>
              <w:jc w:val="left"/>
            </w:pPr>
            <w:r>
              <w:t xml:space="preserve">128,400.00</w:t>
            </w:r>
          </w:p>
        </w:tc>
      </w:tr>
      <w:tr>
        <w:tc>
          <w:tcPr>
            <w:gridSpan w:val="5"/>
          </w:tcPr>
          <w:p>
            <w:pPr>
              <w:pStyle w:val="Compact"/>
              <w:jc w:val="left"/>
            </w:pPr>
            <w:r>
              <w:t xml:space="preserve">VAT (18% – Senegal)</w:t>
            </w:r>
          </w:p>
        </w:tc>
        <w:tc>
          <w:tcPr/>
          <w:p>
            <w:pPr>
              <w:pStyle w:val="Compact"/>
              <w:jc w:val="left"/>
            </w:pPr>
            <w:r>
              <w:t xml:space="preserve">410,426.70</w:t>
            </w:r>
          </w:p>
        </w:tc>
      </w:tr>
      <w:tr>
        <w:tc>
          <w:tcPr>
            <w:gridSpan w:val="5"/>
          </w:tcPr>
          <w:p>
            <w:pPr>
              <w:pStyle w:val="Compact"/>
              <w:jc w:val="left"/>
            </w:pPr>
            <w:r>
              <w:t xml:space="preserve">GRAND TOTAL (EUR)</w:t>
            </w:r>
          </w:p>
        </w:tc>
        <w:tc>
          <w:tcPr/>
          <w:p>
            <w:pPr>
              <w:pStyle w:val="Compact"/>
              <w:jc w:val="left"/>
            </w:pPr>
            <w:r>
              <w:t xml:space="preserve">2,669,976.70</w:t>
            </w:r>
          </w:p>
        </w:tc>
      </w:tr>
    </w:tbl>
    <w:bookmarkEnd w:id="22"/>
    <w:bookmarkStart w:id="23" w:name="delivery-and-logistics-requirements"/>
    <w:p>
      <w:pPr>
        <w:pStyle w:val="Heading2"/>
      </w:pPr>
      <w:r>
        <w:t xml:space="preserve">4. Delivery and Logistics Requirements</w:t>
      </w:r>
    </w:p>
    <w:p>
      <w:pPr>
        <w:pStyle w:val="FirstParagraph"/>
      </w:pPr>
      <w:r>
        <w:t xml:space="preserve">All</w:t>
      </w:r>
      <w:r>
        <w:t xml:space="preserve"> </w:t>
      </w:r>
      <w:r>
        <w:rPr>
          <w:bCs/>
          <w:b/>
        </w:rPr>
        <w:t xml:space="preserve">Actor</w:t>
      </w:r>
      <w:r>
        <w:t xml:space="preserve"> </w:t>
      </w:r>
      <w:r>
        <w:t xml:space="preserve">equipment and materials covered under this Purchase Order shall be delivered to the following location in</w:t>
      </w:r>
      <w:r>
        <w:t xml:space="preserve"> </w:t>
      </w:r>
      <w:r>
        <w:rPr>
          <w:bCs/>
          <w:b/>
        </w:rPr>
        <w:t xml:space="preserve">Senegal Dakar</w:t>
      </w:r>
      <w:r>
        <w:t xml:space="preserve">: Dakar Industrial Supply Co., Ltd. Warehouse, Zone Industrielle de Ngor, Route de Ngor, Senegal Dakar, 10000, Senegal. The supplier, Actor Industrial Solutions GmbH, is responsible for arranging all international freight from the point of manufacture to the port of Senegal Dakar. The shipment shall be delivered on a CIF (Cost, Insurance, and Freight) basis to the port of Senegal Dakar. The supplier must provide all necessary export documentation, including commercial invoices, packing lists, certificates of origin, and any required conformity certificates for importation into Senegal. The estimated transit time from Munich to Senegal Dakar shall not exceed twenty-five (25) calendar days from the date of dispatch. Upon arrival at the port of Senegal Dakar, the buyer shall handle customs clearance and inland transport to the final delivery address. The supplier must ensure that all</w:t>
      </w:r>
      <w:r>
        <w:t xml:space="preserve"> </w:t>
      </w:r>
      <w:r>
        <w:rPr>
          <w:bCs/>
          <w:b/>
        </w:rPr>
        <w:t xml:space="preserve">Actor</w:t>
      </w:r>
      <w:r>
        <w:t xml:space="preserve"> </w:t>
      </w:r>
      <w:r>
        <w:t xml:space="preserve">equipment is properly crated, shock-mounted, and climate-controlled during transit to prevent damage from the tropical maritime conditions encountered en route to Senegal Dakar.</w:t>
      </w:r>
    </w:p>
    <w:bookmarkEnd w:id="23"/>
    <w:bookmarkStart w:id="24" w:name="quality-assurance-and-inspection"/>
    <w:p>
      <w:pPr>
        <w:pStyle w:val="Heading2"/>
      </w:pPr>
      <w:r>
        <w:t xml:space="preserve">5. Quality Assurance and Inspection</w:t>
      </w:r>
    </w:p>
    <w:p>
      <w:pPr>
        <w:pStyle w:val="FirstParagraph"/>
      </w:pPr>
      <w:r>
        <w:t xml:space="preserve">Each unit of</w:t>
      </w:r>
      <w:r>
        <w:t xml:space="preserve"> </w:t>
      </w:r>
      <w:r>
        <w:rPr>
          <w:bCs/>
          <w:b/>
        </w:rPr>
        <w:t xml:space="preserve">Actor</w:t>
      </w:r>
      <w:r>
        <w:t xml:space="preserve"> </w:t>
      </w:r>
      <w:r>
        <w:t xml:space="preserve">equipment shall undergo a full pre-shipment inspection at the supplier's facility in Munich. A representative of the buyer, or a mutually agreed third-party inspection agency, shall be granted access to witness the final quality control tests. All</w:t>
      </w:r>
      <w:r>
        <w:t xml:space="preserve"> </w:t>
      </w:r>
      <w:r>
        <w:rPr>
          <w:bCs/>
          <w:b/>
        </w:rPr>
        <w:t xml:space="preserve">Actor</w:t>
      </w:r>
      <w:r>
        <w:t xml:space="preserve"> </w:t>
      </w:r>
      <w:r>
        <w:t xml:space="preserve">products must comply with ISO 9001:2015 quality management standards and meet the specific technical specifications outlined in Annex A of this Purchase Order. Any unit that fails to meet the agreed-upon quality thresholds shall be replaced at the supplier's sole expense before shipment to Senegal Dakar. The buyer reserves the right to conduct a post-delivery inspection within fourteen (14) days of arrival at the Senegal Dakar warehouse. Any defects discovered during this period shall be remedied by the supplier within thirty (30) days, with all associated shipping and labor costs borne by Actor Industrial Solutions GmbH.</w:t>
      </w:r>
    </w:p>
    <w:bookmarkEnd w:id="24"/>
    <w:bookmarkStart w:id="25" w:name="payment-terms-and-conditions"/>
    <w:p>
      <w:pPr>
        <w:pStyle w:val="Heading2"/>
      </w:pPr>
      <w:r>
        <w:t xml:space="preserve">6. Payment Terms and Conditions</w:t>
      </w:r>
    </w:p>
    <w:p>
      <w:pPr>
        <w:pStyle w:val="FirstParagraph"/>
      </w:pPr>
      <w:r>
        <w:t xml:space="preserve">Payment for this Purchase Order shall be made in Euros (EUR) via irrevocable letter of credit issued by a recognized bank in Senegal Dakar. A down payment of thirty percent (30%) of the total Purchase Order value shall be due within ten (10) business days of the buyer's written acceptance of this document. The remaining seventy percent (70%) shall be payable within forty-five (45) days following successful delivery, installation, and acceptance of all</w:t>
      </w:r>
      <w:r>
        <w:t xml:space="preserve"> </w:t>
      </w:r>
      <w:r>
        <w:rPr>
          <w:bCs/>
          <w:b/>
        </w:rPr>
        <w:t xml:space="preserve">Actor</w:t>
      </w:r>
      <w:r>
        <w:t xml:space="preserve"> </w:t>
      </w:r>
      <w:r>
        <w:t xml:space="preserve">equipment at the Senegal Dakar facility. Late payments shall incur a penalty of 1.5% per month. The supplier shall issue a formal tax invoice to the buyer's registered address in Senegal Dakar prior to each payment milestone.</w:t>
      </w:r>
    </w:p>
    <w:bookmarkEnd w:id="25"/>
    <w:bookmarkStart w:id="26" w:name="warranties-and-after-sales-support"/>
    <w:p>
      <w:pPr>
        <w:pStyle w:val="Heading2"/>
      </w:pPr>
      <w:r>
        <w:t xml:space="preserve">7. Warranties and After-Sales Support</w:t>
      </w:r>
    </w:p>
    <w:p>
      <w:pPr>
        <w:pStyle w:val="FirstParagraph"/>
      </w:pPr>
      <w:r>
        <w:t xml:space="preserve">Actor Industrial Solutions GmbH warrants that all</w:t>
      </w:r>
      <w:r>
        <w:t xml:space="preserve"> </w:t>
      </w:r>
      <w:r>
        <w:rPr>
          <w:bCs/>
          <w:b/>
        </w:rPr>
        <w:t xml:space="preserve">Actor</w:t>
      </w:r>
      <w:r>
        <w:t xml:space="preserve"> </w:t>
      </w:r>
      <w:r>
        <w:t xml:space="preserve">products delivered under this Purchase Order shall be free from defects in materials and workmanship for a period of twenty-four (24) months from the date of acceptance in Senegal Dakar. The warranty covers all mechanical, electrical, and software components. The supplier commits to providing a dedicated after-sales support desk accessible via telephone and email, with a guaranteed response time of eight (8) business hours for critical issues affecting operations in Senegal Dakar. Annual preventive maintenance visits shall be conducted by certified</w:t>
      </w:r>
      <w:r>
        <w:t xml:space="preserve"> </w:t>
      </w:r>
      <w:r>
        <w:rPr>
          <w:bCs/>
          <w:b/>
        </w:rPr>
        <w:t xml:space="preserve">Actor</w:t>
      </w:r>
      <w:r>
        <w:t xml:space="preserve"> </w:t>
      </w:r>
      <w:r>
        <w:t xml:space="preserve">technicians dispatched to Senegal Dakar at no additional cost during the warranty period.</w:t>
      </w:r>
    </w:p>
    <w:bookmarkEnd w:id="26"/>
    <w:bookmarkStart w:id="27"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United Nations Convention on Contracts for the International Sale of Goods (CISG). Any disputes arising from or in connection with this Purchase Order shall first be subject to good-faith negotiation between the parties. Should negotiation fail, disputes shall be referred to arbitration under the rules of the International Chamber of Commerce (ICC), with the seat of arbitration in Paris, France. The language of arbitration shall be English. The parties acknowledge that the operational context of this Purchase Order is centered in Senegal Dakar, and all practical considerations related to delivery, installation, and support shall be tailored to the local regulatory and logistical environment of Senegal Dakar.</w:t>
      </w:r>
    </w:p>
    <w:bookmarkEnd w:id="27"/>
    <w:bookmarkStart w:id="28" w:name="acceptance-and-authorization"/>
    <w:p>
      <w:pPr>
        <w:pStyle w:val="Heading2"/>
      </w:pPr>
      <w:r>
        <w:t xml:space="preserve">9. Acceptance and Authorization</w:t>
      </w:r>
    </w:p>
    <w:p>
      <w:pPr>
        <w:pStyle w:val="FirstParagraph"/>
      </w:pPr>
      <w:r>
        <w:t xml:space="preserve">By signing below, both parties confirm their full understanding and agreement to all terms, conditions, and specifications set forth in this Purchase Order for the supply of</w:t>
      </w:r>
      <w:r>
        <w:t xml:space="preserve"> </w:t>
      </w:r>
      <w:r>
        <w:rPr>
          <w:bCs/>
          <w:b/>
        </w:rPr>
        <w:t xml:space="preserve">Actor</w:t>
      </w:r>
      <w:r>
        <w:t xml:space="preserve"> </w:t>
      </w:r>
      <w:r>
        <w:t xml:space="preserve">industrial equipment to Senegal Dakar. This document constitutes a binding commercial agreement upon execution by both authorized representatives.</w:t>
      </w:r>
    </w:p>
    <w:p>
      <w:pPr>
        <w:pStyle w:val="BodyText"/>
      </w:pPr>
      <w:r>
        <w:rPr>
          <w:bCs/>
          <w:b/>
        </w:rPr>
        <w:t xml:space="preserve">For the Buyer:</w:t>
      </w:r>
    </w:p>
    <w:p>
      <w:pPr>
        <w:pStyle w:val="BodyText"/>
      </w:pPr>
      <w:r>
        <w:t xml:space="preserve">Dakar Industrial Supply Co., Ltd.</w:t>
      </w:r>
    </w:p>
    <w:p>
      <w:pPr>
        <w:pStyle w:val="BodyText"/>
      </w:pPr>
      <w:r>
        <w:t xml:space="preserve">Name: M. Ousmane Diop</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For the Supplier:</w:t>
      </w:r>
    </w:p>
    <w:p>
      <w:pPr>
        <w:pStyle w:val="BodyText"/>
      </w:pPr>
      <w:r>
        <w:t xml:space="preserve">Actor Industrial Solutions GmbH</w:t>
      </w:r>
    </w:p>
    <w:p>
      <w:pPr>
        <w:pStyle w:val="BodyText"/>
      </w:pPr>
      <w:r>
        <w:t xml:space="preserve">Name: Dr. Helena Brandt</w:t>
      </w:r>
    </w:p>
    <w:p>
      <w:pPr>
        <w:pStyle w:val="BodyText"/>
      </w:pPr>
      <w:r>
        <w:t xml:space="preserve">Title: Export Sales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t xml:space="preserve">Purchase Order PO-SD-2025-04871 | Actor Industrial Solutions GmbH | Destination: Senegal Dakar | This document is valid for 90 days from the date of issue.</w:t>
      </w:r>
    </w:p>
    <w:p>
      <w:pPr>
        <w:pStyle w:val="BodyText"/>
      </w:pPr>
      <w:r>
        <w:t xml:space="preserve">Page 1 of 1 | Confidential – For Commercial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Products - Senegal Dakar</dc:title>
  <dc:creator/>
  <dc:language>en</dc:language>
  <cp:keywords/>
  <dcterms:created xsi:type="dcterms:W3CDTF">2026-10-10T02:16:39Z</dcterms:created>
  <dcterms:modified xsi:type="dcterms:W3CDTF">2026-10-10T02:16:39Z</dcterms:modified>
</cp:coreProperties>
</file>

<file path=docProps/custom.xml><?xml version="1.0" encoding="utf-8"?>
<Properties xmlns="http://schemas.openxmlformats.org/officeDocument/2006/custom-properties" xmlns:vt="http://schemas.openxmlformats.org/officeDocument/2006/docPropsVTypes"/>
</file>