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Actor Enterprise Platform – Deployment and Licensing Agreement for Tashkent, Uzbekistan Operations</w:t>
      </w:r>
    </w:p>
    <w:bookmarkEnd w:id="20"/>
    <w:p>
      <w:pPr>
        <w:pStyle w:val="BodyText"/>
      </w:pPr>
      <w:r>
        <w:rPr>
          <w:bCs/>
          <w:b/>
        </w:rPr>
        <w:t xml:space="preserve">PO Number:</w:t>
      </w:r>
      <w:r>
        <w:t xml:space="preserve"> </w:t>
      </w:r>
      <w:r>
        <w:t xml:space="preserve">PO-UZ-TSK-2025-04871</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Tashkent Digital Infrastructure LLC</w:t>
      </w:r>
    </w:p>
    <w:p>
      <w:pPr>
        <w:pStyle w:val="BodyText"/>
      </w:pPr>
      <w:r>
        <w:rPr>
          <w:bCs/>
          <w:b/>
        </w:rPr>
        <w:t xml:space="preserve">Address:</w:t>
      </w:r>
      <w:r>
        <w:t xml:space="preserve"> </w:t>
      </w:r>
      <w:r>
        <w:t xml:space="preserve">42 Amir Temur Avenue, Mirzo Ulugbek District, Tashkent 100171, Uzbekistan</w:t>
      </w:r>
    </w:p>
    <w:p>
      <w:pPr>
        <w:pStyle w:val="BodyText"/>
      </w:pPr>
      <w:r>
        <w:rPr>
          <w:bCs/>
          <w:b/>
        </w:rPr>
        <w:t xml:space="preserve">Registration No.:</w:t>
      </w:r>
      <w:r>
        <w:t xml:space="preserve"> </w:t>
      </w:r>
      <w:r>
        <w:t xml:space="preserve">123456789 (Uzbekistan State Tax Committee)</w:t>
      </w:r>
    </w:p>
    <w:p>
      <w:pPr>
        <w:pStyle w:val="BodyText"/>
      </w:pPr>
      <w:r>
        <w:rPr>
          <w:bCs/>
          <w:b/>
        </w:rPr>
        <w:t xml:space="preserve">Contact Person:</w:t>
      </w:r>
      <w:r>
        <w:t xml:space="preserve"> </w:t>
      </w:r>
      <w:r>
        <w:t xml:space="preserve">Dilnoza Karimova, Procurement Director</w:t>
      </w:r>
    </w:p>
    <w:p>
      <w:pPr>
        <w:pStyle w:val="BodyText"/>
      </w:pPr>
      <w:r>
        <w:rPr>
          <w:bCs/>
          <w:b/>
        </w:rPr>
        <w:t xml:space="preserve">Email:</w:t>
      </w:r>
      <w:r>
        <w:t xml:space="preserve"> </w:t>
      </w:r>
      <w:r>
        <w:t xml:space="preserve">d.karimova@tdi-uz.com</w:t>
      </w:r>
    </w:p>
    <w:p>
      <w:pPr>
        <w:pStyle w:val="BodyText"/>
      </w:pPr>
      <w:r>
        <w:rPr>
          <w:bCs/>
          <w:b/>
        </w:rPr>
        <w:t xml:space="preserve">Phone:</w:t>
      </w:r>
      <w:r>
        <w:t xml:space="preserve"> </w:t>
      </w:r>
      <w:r>
        <w:t xml:space="preserve">+998 71 200 45 67</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Actor Solutions International GmbH</w:t>
      </w:r>
    </w:p>
    <w:p>
      <w:pPr>
        <w:pStyle w:val="BodyText"/>
      </w:pPr>
      <w:r>
        <w:rPr>
          <w:bCs/>
          <w:b/>
        </w:rPr>
        <w:t xml:space="preserve">Address:</w:t>
      </w:r>
      <w:r>
        <w:t xml:space="preserve"> </w:t>
      </w:r>
      <w:r>
        <w:t xml:space="preserve">18 Technology Park, 80331 Munich, Germany</w:t>
      </w:r>
    </w:p>
    <w:p>
      <w:pPr>
        <w:pStyle w:val="BodyText"/>
      </w:pPr>
      <w:r>
        <w:rPr>
          <w:bCs/>
          <w:b/>
        </w:rPr>
        <w:t xml:space="preserve">VAT No.:</w:t>
      </w:r>
      <w:r>
        <w:t xml:space="preserve"> </w:t>
      </w:r>
      <w:r>
        <w:t xml:space="preserve">DE 123 456 789</w:t>
      </w:r>
    </w:p>
    <w:p>
      <w:pPr>
        <w:pStyle w:val="BodyText"/>
      </w:pPr>
      <w:r>
        <w:rPr>
          <w:bCs/>
          <w:b/>
        </w:rPr>
        <w:t xml:space="preserve">Contact Person:</w:t>
      </w:r>
      <w:r>
        <w:t xml:space="preserve"> </w:t>
      </w:r>
      <w:r>
        <w:t xml:space="preserve">Markus Weber, Regional Sales Manager – Central Asia</w:t>
      </w:r>
    </w:p>
    <w:p>
      <w:pPr>
        <w:pStyle w:val="BodyText"/>
      </w:pPr>
      <w:r>
        <w:rPr>
          <w:bCs/>
          <w:b/>
        </w:rPr>
        <w:t xml:space="preserve">Email:</w:t>
      </w:r>
      <w:r>
        <w:t xml:space="preserve"> </w:t>
      </w:r>
      <w:r>
        <w:t xml:space="preserve">m.weber@actorsolutions.eu</w:t>
      </w:r>
    </w:p>
    <w:p>
      <w:pPr>
        <w:pStyle w:val="BodyText"/>
      </w:pPr>
      <w:r>
        <w:rPr>
          <w:bCs/>
          <w:b/>
        </w:rPr>
        <w:t xml:space="preserve">Phone:</w:t>
      </w:r>
      <w:r>
        <w:t xml:space="preserve"> </w:t>
      </w:r>
      <w:r>
        <w:t xml:space="preserve">+49 89 555 1234</w:t>
      </w:r>
    </w:p>
    <w:bookmarkEnd w:id="22"/>
    <w:bookmarkStart w:id="23" w:name="description-of-goods-services"/>
    <w:p>
      <w:pPr>
        <w:pStyle w:val="Heading2"/>
      </w:pPr>
      <w:r>
        <w:t xml:space="preserve">1. Description of Goods / Services</w:t>
      </w:r>
    </w:p>
    <w:p>
      <w:pPr>
        <w:pStyle w:val="FirstParagraph"/>
      </w:pPr>
      <w:r>
        <w:t xml:space="preserve">This Purchase Order is issued by Tashkent Digital Infrastructure LLC for the acquisition, licensing, deployment, and initial support of the</w:t>
      </w:r>
      <w:r>
        <w:t xml:space="preserve"> </w:t>
      </w:r>
      <w:r>
        <w:t xml:space="preserve">Actor</w:t>
      </w:r>
      <w:r>
        <w:t xml:space="preserve"> </w:t>
      </w:r>
      <w:r>
        <w:t xml:space="preserve">Enterprise Workflow and Project Management Platform. The Actor platform shall be installed, configured, and made fully operational at the Buyer's primary office facility located in Tashkent, Uzbekistan, and at two satellite operational sites within the Tashkent metropolitan area. The Actor system will serve as the central digital coordination tool for all project management, resource allocation, and inter-departmental workflow processes conducted by the Buyer in the Tashkent region.</w:t>
      </w:r>
    </w:p>
    <w:bookmarkEnd w:id="23"/>
    <w:bookmarkStart w:id="24" w:name="itemized-order-details"/>
    <w:p>
      <w:pPr>
        <w:pStyle w:val="Heading2"/>
      </w:pPr>
      <w:r>
        <w:t xml:space="preserve">2.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Actor Enterprise Platform – Perpetual License (500 user seats), including all core modules: Workflow Engine, Resource Planner, Reporting Dashboard, and API Gateway</w:t>
            </w:r>
          </w:p>
        </w:tc>
        <w:tc>
          <w:tcPr/>
          <w:p>
            <w:pPr>
              <w:pStyle w:val="Compact"/>
              <w:jc w:val="left"/>
            </w:pPr>
            <w:r>
              <w:t xml:space="preserve">1</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2</w:t>
            </w:r>
          </w:p>
        </w:tc>
        <w:tc>
          <w:tcPr/>
          <w:p>
            <w:pPr>
              <w:pStyle w:val="Compact"/>
              <w:jc w:val="left"/>
            </w:pPr>
            <w:r>
              <w:t xml:space="preserve">Actor Premium Add-on Module – Advanced Analytics and Predictive Scheduling (licensed for Tashkent operations)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On-site Installation, Configuration, and Localization Services for Actor platform (Uzbek and Russian language interfaces, Tashkent server environment setup)</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4</w:t>
            </w:r>
          </w:p>
        </w:tc>
        <w:tc>
          <w:tcPr/>
          <w:p>
            <w:pPr>
              <w:pStyle w:val="Compact"/>
              <w:jc w:val="left"/>
            </w:pPr>
            <w:r>
              <w:t xml:space="preserve">Actor Platform Training Program – 5-day intensive training for 30 key personnel at Tashkent headquarters (instructor-led, conducted in Tashkent, Uzbekistan)</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5</w:t>
            </w:r>
          </w:p>
        </w:tc>
        <w:tc>
          <w:tcPr/>
          <w:p>
            <w:pPr>
              <w:pStyle w:val="Compact"/>
              <w:jc w:val="left"/>
            </w:pPr>
            <w:r>
              <w:t xml:space="preserve">Annual Maintenance and Technical Support Contract for Actor platform (24/7 remote support, quarterly on-site visits to Tashkent, software updates and patches)</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6</w:t>
            </w:r>
          </w:p>
        </w:tc>
        <w:tc>
          <w:tcPr/>
          <w:p>
            <w:pPr>
              <w:pStyle w:val="Compact"/>
              <w:jc w:val="left"/>
            </w:pPr>
            <w:r>
              <w:t xml:space="preserve">Dedicated Hardware Server (Actor-certified) – 2 units for primary and backup deployment at Tashkent data center</w:t>
            </w:r>
          </w:p>
        </w:tc>
        <w:tc>
          <w:tcPr/>
          <w:p>
            <w:pPr>
              <w:pStyle w:val="Compact"/>
              <w:jc w:val="left"/>
            </w:pPr>
            <w:r>
              <w:t xml:space="preserve">2</w:t>
            </w:r>
          </w:p>
        </w:tc>
        <w:tc>
          <w:tcPr/>
          <w:p>
            <w:pPr>
              <w:pStyle w:val="Compact"/>
              <w:jc w:val="left"/>
            </w:pPr>
            <w:r>
              <w:t xml:space="preserve">11,800.00</w:t>
            </w:r>
          </w:p>
        </w:tc>
        <w:tc>
          <w:tcPr/>
          <w:p>
            <w:pPr>
              <w:pStyle w:val="Compact"/>
              <w:jc w:val="left"/>
            </w:pPr>
            <w:r>
              <w:t xml:space="preserve">23,600.00</w:t>
            </w:r>
          </w:p>
        </w:tc>
      </w:tr>
      <w:tr>
        <w:tc>
          <w:tcPr>
            <w:gridSpan w:val="4"/>
          </w:tcPr>
          <w:p>
            <w:pPr>
              <w:pStyle w:val="Compact"/>
              <w:jc w:val="right"/>
            </w:pPr>
            <w:r>
              <w:t xml:space="preserve">SUBTOTAL</w:t>
            </w:r>
          </w:p>
        </w:tc>
        <w:tc>
          <w:tcPr/>
          <w:p>
            <w:pPr>
              <w:pStyle w:val="Compact"/>
              <w:jc w:val="left"/>
            </w:pPr>
            <w:r>
              <w:t xml:space="preserve">269,450.00</w:t>
            </w:r>
          </w:p>
        </w:tc>
      </w:tr>
      <w:tr>
        <w:tc>
          <w:tcPr>
            <w:gridSpan w:val="4"/>
          </w:tcPr>
          <w:p>
            <w:pPr>
              <w:pStyle w:val="Compact"/>
              <w:jc w:val="right"/>
            </w:pPr>
            <w:r>
              <w:t xml:space="preserve">VAT / Applicable Taxes (Uzbekistan 12%)</w:t>
            </w:r>
          </w:p>
        </w:tc>
        <w:tc>
          <w:tcPr/>
          <w:p>
            <w:pPr>
              <w:pStyle w:val="Compact"/>
              <w:jc w:val="left"/>
            </w:pPr>
            <w:r>
              <w:t xml:space="preserve">32,334.00</w:t>
            </w:r>
          </w:p>
        </w:tc>
      </w:tr>
      <w:tr>
        <w:tc>
          <w:tcPr>
            <w:gridSpan w:val="4"/>
          </w:tcPr>
          <w:p>
            <w:pPr>
              <w:pStyle w:val="Compact"/>
              <w:jc w:val="right"/>
            </w:pPr>
            <w:r>
              <w:t xml:space="preserve">GRAND TOTAL (EUR)</w:t>
            </w:r>
          </w:p>
        </w:tc>
        <w:tc>
          <w:tcPr/>
          <w:p>
            <w:pPr>
              <w:pStyle w:val="Compact"/>
              <w:jc w:val="left"/>
            </w:pPr>
            <w:r>
              <w:t xml:space="preserve">301,784.00</w:t>
            </w:r>
          </w:p>
        </w:tc>
      </w:tr>
    </w:tbl>
    <w:bookmarkEnd w:id="24"/>
    <w:bookmarkStart w:id="25" w:name="delivery-and-deployment-terms"/>
    <w:p>
      <w:pPr>
        <w:pStyle w:val="Heading2"/>
      </w:pPr>
      <w:r>
        <w:t xml:space="preserve">3. Delivery and Deployment Terms</w:t>
      </w:r>
    </w:p>
    <w:p>
      <w:pPr>
        <w:pStyle w:val="FirstParagraph"/>
      </w:pPr>
      <w:r>
        <w:t xml:space="preserve">All software licenses, documentation, and hardware components associated with the Actor platform shall be delivered to the Buyer's premises at 42 Amir Temur Avenue, Tashkent, Uzbekistan, no later than</w:t>
      </w:r>
      <w:r>
        <w:t xml:space="preserve"> </w:t>
      </w:r>
      <w:r>
        <w:rPr>
          <w:bCs/>
          <w:b/>
        </w:rPr>
        <w:t xml:space="preserve">30 July 2025</w:t>
      </w:r>
      <w:r>
        <w:t xml:space="preserve">. The Seller's certified technical team shall travel to Tashkent, Uzbekistan, to perform the physical installation of the Actor-certified servers, configure the Actor platform in the local network environment, and complete all localization tasks (Uzbek, Russian, and English language support) within a maximum of ten (10) business days following hardware delivery. The training program for the Buyer's personnel in Tashkent shall be scheduled within the first two weeks of August 2025.</w:t>
      </w:r>
    </w:p>
    <w:bookmarkEnd w:id="25"/>
    <w:bookmarkStart w:id="26" w:name="payment-terms"/>
    <w:p>
      <w:pPr>
        <w:pStyle w:val="Heading2"/>
      </w:pPr>
      <w:r>
        <w:t xml:space="preserve">4. Payment Terms</w:t>
      </w:r>
    </w:p>
    <w:p>
      <w:pPr>
        <w:pStyle w:val="FirstParagraph"/>
      </w:pPr>
      <w:r>
        <w:t xml:space="preserve">Payment shall be made in Euros (EUR) via international bank transfer to the Seller's designated account. The payment schedule is as follows:</w:t>
      </w:r>
    </w:p>
    <w:p>
      <w:pPr>
        <w:numPr>
          <w:ilvl w:val="0"/>
          <w:numId w:val="1001"/>
        </w:numPr>
        <w:pStyle w:val="Compact"/>
      </w:pPr>
      <w:r>
        <w:rPr>
          <w:bCs/>
          <w:b/>
        </w:rPr>
        <w:t xml:space="preserve">30% advance payment</w:t>
      </w:r>
      <w:r>
        <w:t xml:space="preserve"> </w:t>
      </w:r>
      <w:r>
        <w:t xml:space="preserve">(EUR 90,535.20) due within 10 business days of Purchase Order acceptance.</w:t>
      </w:r>
    </w:p>
    <w:p>
      <w:pPr>
        <w:numPr>
          <w:ilvl w:val="0"/>
          <w:numId w:val="1001"/>
        </w:numPr>
        <w:pStyle w:val="Compact"/>
      </w:pPr>
      <w:r>
        <w:rPr>
          <w:bCs/>
          <w:b/>
        </w:rPr>
        <w:t xml:space="preserve">50% milestone payment</w:t>
      </w:r>
      <w:r>
        <w:t xml:space="preserve"> </w:t>
      </w:r>
      <w:r>
        <w:t xml:space="preserve">(EUR 150,892.00) due upon successful completion of Actor platform installation and initial configuration in Tashkent.</w:t>
      </w:r>
    </w:p>
    <w:p>
      <w:pPr>
        <w:numPr>
          <w:ilvl w:val="0"/>
          <w:numId w:val="1001"/>
        </w:numPr>
        <w:pStyle w:val="Compact"/>
      </w:pPr>
      <w:r>
        <w:rPr>
          <w:bCs/>
          <w:b/>
        </w:rPr>
        <w:t xml:space="preserve">20% final payment</w:t>
      </w:r>
      <w:r>
        <w:t xml:space="preserve"> </w:t>
      </w:r>
      <w:r>
        <w:t xml:space="preserve">(EUR 60,356.80) due within 15 business days after completion of the training program and issuance of the final acceptance certificate by the Buyer.</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commercial laws of the Republic of Uzbekistan and, where applicable, the United Nations Convention on Contracts for the International Sale of Goods (CISG).</w:t>
      </w:r>
    </w:p>
    <w:p>
      <w:pPr>
        <w:numPr>
          <w:ilvl w:val="0"/>
          <w:numId w:val="1002"/>
        </w:numPr>
        <w:pStyle w:val="Compact"/>
      </w:pPr>
      <w:r>
        <w:t xml:space="preserve">The Actor platform and all associated intellectual property remain the exclusive property of Actor Solutions International GmbH. The Buyer is granted a non-transferable, perpetual license to use the Actor software within its Tashkent, Uzbekistan operations for the licensed number of user seats.</w:t>
      </w:r>
    </w:p>
    <w:p>
      <w:pPr>
        <w:numPr>
          <w:ilvl w:val="0"/>
          <w:numId w:val="1002"/>
        </w:numPr>
        <w:pStyle w:val="Compact"/>
      </w:pPr>
      <w:r>
        <w:t xml:space="preserve">The Seller warrants that the Actor platform shall be free from material defects in design and performance for a period of twenty-four (24) months from the date of final acceptance in Tashkent.</w:t>
      </w:r>
    </w:p>
    <w:p>
      <w:pPr>
        <w:numPr>
          <w:ilvl w:val="0"/>
          <w:numId w:val="1002"/>
        </w:numPr>
        <w:pStyle w:val="Compact"/>
      </w:pPr>
      <w:r>
        <w:t xml:space="preserve">All data processed by the Actor platform while deployed in Tashkent, Uzbekistan, shall comply with the data protection regulations of the Republic of Uzbekistan, including the Law on Personal Data Protection (No. ZRU-523, 2019).</w:t>
      </w:r>
    </w:p>
    <w:p>
      <w:pPr>
        <w:numPr>
          <w:ilvl w:val="0"/>
          <w:numId w:val="1002"/>
        </w:numPr>
        <w:pStyle w:val="Compact"/>
      </w:pPr>
      <w:r>
        <w:t xml:space="preserve">Any disputes arising from this Purchase Order shall first be subject to good-faith negotiation between the parties. If unresolved within thirty (30) days, the dispute shall be submitted to arbitration under the International Commercial Arbitration Court at the Uzbekistan Chamber of Commerce and Industry, seated in Tashkent, Uzbekistan.</w:t>
      </w:r>
    </w:p>
    <w:p>
      <w:pPr>
        <w:numPr>
          <w:ilvl w:val="0"/>
          <w:numId w:val="1002"/>
        </w:numPr>
        <w:pStyle w:val="Compact"/>
      </w:pPr>
      <w:r>
        <w:t xml:space="preserve">The Seller shall provide a minimum of ninety (90) days' written notice before any material change to the Actor platform's core architecture or licensing terms that could affect the Buyer's operations in Tashkent.</w:t>
      </w:r>
    </w:p>
    <w:p>
      <w:pPr>
        <w:numPr>
          <w:ilvl w:val="0"/>
          <w:numId w:val="1002"/>
        </w:numPr>
        <w:pStyle w:val="Compact"/>
      </w:pPr>
      <w:r>
        <w:t xml:space="preserve">Force majeure events, including but not limited to natural disasters, government sanctions, or cross-border trade restrictions affecting the Republic of Uzbekistan, shall temporarily suspend the obligations of the affected party without penalty.</w:t>
      </w:r>
    </w:p>
    <w:p>
      <w:pPr>
        <w:numPr>
          <w:ilvl w:val="0"/>
          <w:numId w:val="1002"/>
        </w:numPr>
        <w:pStyle w:val="Compact"/>
      </w:pPr>
      <w:r>
        <w:t xml:space="preserve">This Purchase Order constitutes the entire agreement between the parties regarding the purchase and deployment of the Actor platform in Tashkent, Uzbekistan, and supersedes all prior negotiations, representations, or agreements.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Actor Enterprise Platform deployment in Tashkent, Uzbekistan.</w:t>
      </w:r>
    </w:p>
    <w:p>
      <w:pPr>
        <w:pStyle w:val="BodyText"/>
      </w:pPr>
      <w:r>
        <w:rPr>
          <w:bCs/>
          <w:b/>
        </w:rPr>
        <w:t xml:space="preserve">For the Buyer:</w:t>
      </w:r>
      <w:r>
        <w:br/>
      </w:r>
      <w:r>
        <w:t xml:space="preserve">Tashkent Digital Infrastructure LLC</w:t>
      </w:r>
    </w:p>
    <w:p>
      <w:pPr>
        <w:pStyle w:val="BodyText"/>
      </w:pPr>
      <w:r>
        <w:t xml:space="preserve">Dilnoza Karimova</w:t>
      </w:r>
      <w:r>
        <w:br/>
      </w:r>
      <w:r>
        <w:t xml:space="preserve">Procurement Director</w:t>
      </w:r>
      <w:r>
        <w:br/>
      </w:r>
      <w:r>
        <w:t xml:space="preserve">Date: _______________</w:t>
      </w:r>
    </w:p>
    <w:p>
      <w:pPr>
        <w:pStyle w:val="BodyText"/>
      </w:pPr>
      <w:r>
        <w:rPr>
          <w:bCs/>
          <w:b/>
        </w:rPr>
        <w:t xml:space="preserve">For the Seller:</w:t>
      </w:r>
      <w:r>
        <w:br/>
      </w:r>
      <w:r>
        <w:t xml:space="preserve">Actor Solutions International GmbH</w:t>
      </w:r>
    </w:p>
    <w:p>
      <w:pPr>
        <w:pStyle w:val="BodyText"/>
      </w:pPr>
      <w:r>
        <w:t xml:space="preserve">Markus Weber</w:t>
      </w:r>
      <w:r>
        <w:br/>
      </w:r>
      <w:r>
        <w:t xml:space="preserve">Regional Sales Manager – Central Asia</w:t>
      </w:r>
      <w:r>
        <w:br/>
      </w:r>
      <w:r>
        <w:t xml:space="preserve">Date: _______________</w:t>
      </w:r>
    </w:p>
    <w:p>
      <w:pPr>
        <w:pStyle w:val="BodyText"/>
      </w:pPr>
      <w:r>
        <w:t xml:space="preserve">Purchase Order PO-UZ-TSK-2025-04871 | Actor Enterprise Platform | Tashkent, Uzbekistan</w:t>
      </w:r>
    </w:p>
    <w:p>
      <w:pPr>
        <w:pStyle w:val="BodyText"/>
      </w:pPr>
      <w:r>
        <w:t xml:space="preserve">This document is valid only when signed and stamped by both authorized representatives. Unauthorized reproduction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Tashkent, Uzbekistan</dc:title>
  <dc:creator/>
  <dc:language>en</dc:language>
  <cp:keywords/>
  <dcterms:created xsi:type="dcterms:W3CDTF">2026-10-10T09:14:27Z</dcterms:created>
  <dcterms:modified xsi:type="dcterms:W3CDTF">2026-10-10T09:14:27Z</dcterms:modified>
</cp:coreProperties>
</file>

<file path=docProps/custom.xml><?xml version="1.0" encoding="utf-8"?>
<Properties xmlns="http://schemas.openxmlformats.org/officeDocument/2006/custom-properties" xmlns:vt="http://schemas.openxmlformats.org/officeDocument/2006/docPropsVTypes"/>
</file>