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Actor</w:t>
      </w:r>
      <w:r>
        <w:t xml:space="preserve"> </w:t>
      </w:r>
      <w:r>
        <w:t xml:space="preserve">Industrial</w:t>
      </w:r>
      <w:r>
        <w:t xml:space="preserve"> </w:t>
      </w:r>
      <w:r>
        <w:t xml:space="preserve">Actuators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purchase-order"/>
    <w:p>
      <w:pPr>
        <w:pStyle w:val="Heading1"/>
      </w:pPr>
      <w:r>
        <w:t xml:space="preserve">PURCHASE ORDER</w:t>
      </w:r>
    </w:p>
    <w:p>
      <w:pPr>
        <w:pStyle w:val="FirstParagraph"/>
      </w:pPr>
      <w:r>
        <w:t xml:space="preserve">Actor Industrial Motion Control Systems — Procurement for Vietnam Ho Chi Minh City Operations</w:t>
      </w:r>
    </w:p>
    <w:bookmarkEnd w:id="20"/>
    <w:p>
      <w:pPr>
        <w:pStyle w:val="BodyText"/>
      </w:pPr>
      <w:r>
        <w:rPr>
          <w:bCs/>
          <w:b/>
        </w:rPr>
        <w:t xml:space="preserve">Purchase Order No.:</w:t>
      </w:r>
      <w:r>
        <w:t xml:space="preserve"> </w:t>
      </w:r>
      <w:r>
        <w:t xml:space="preserve">PO-VNM-HCM-2025-04872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USD (US Dollars)</w:t>
      </w:r>
      <w:r>
        <w:br/>
      </w:r>
      <w:r>
        <w:rPr>
          <w:bCs/>
          <w:b/>
        </w:rPr>
        <w:t xml:space="preserve">Incoterms:</w:t>
      </w:r>
      <w:r>
        <w:t xml:space="preserve"> </w:t>
      </w:r>
      <w:r>
        <w:t xml:space="preserve">DDP Ho Chi Minh City</w:t>
      </w:r>
    </w:p>
    <w:bookmarkStart w:id="21" w:name="buyer-purchasing-entity"/>
    <w:p>
      <w:pPr>
        <w:pStyle w:val="Heading3"/>
      </w:pPr>
      <w:r>
        <w:t xml:space="preserve">Buyer (Purchasing Entity)</w:t>
      </w:r>
    </w:p>
    <w:p>
      <w:pPr>
        <w:pStyle w:val="FirstParagraph"/>
      </w:pPr>
      <w:r>
        <w:rPr>
          <w:bCs/>
          <w:b/>
        </w:rPr>
        <w:t xml:space="preserve">Saigon Precision Manufacturing Co., Ltd.</w:t>
      </w:r>
      <w:r>
        <w:br/>
      </w:r>
      <w:r>
        <w:t xml:space="preserve">Lot 12, District 7 Industrial Park</w:t>
      </w:r>
      <w:r>
        <w:br/>
      </w:r>
      <w:r>
        <w:t xml:space="preserve">Nguyen Tan Thanh Street, Ward 7</w:t>
      </w:r>
      <w:r>
        <w:br/>
      </w:r>
      <w:r>
        <w:t xml:space="preserve">Ho Chi Minh City, Vietnam</w:t>
      </w:r>
      <w:r>
        <w:br/>
      </w:r>
      <w:r>
        <w:t xml:space="preserve">Tax Code: 0312456789</w:t>
      </w:r>
      <w:r>
        <w:br/>
      </w:r>
      <w:r>
        <w:t xml:space="preserve">Contact: Mr. Tran Van Minh</w:t>
      </w:r>
      <w:r>
        <w:br/>
      </w:r>
      <w:r>
        <w:t xml:space="preserve">Email: procurement@saigonprecision.vn</w:t>
      </w:r>
      <w:r>
        <w:br/>
      </w:r>
      <w:r>
        <w:t xml:space="preserve">Phone: +84 28 3887 4521</w:t>
      </w:r>
    </w:p>
    <w:bookmarkEnd w:id="21"/>
    <w:bookmarkStart w:id="22" w:name="seller-supplier"/>
    <w:p>
      <w:pPr>
        <w:pStyle w:val="Heading3"/>
      </w:pPr>
      <w:r>
        <w:t xml:space="preserve">Seller (Supplier)</w:t>
      </w:r>
    </w:p>
    <w:p>
      <w:pPr>
        <w:pStyle w:val="FirstParagraph"/>
      </w:pPr>
      <w:r>
        <w:rPr>
          <w:bCs/>
          <w:b/>
        </w:rPr>
        <w:t xml:space="preserve">Actor Motion Technologies GmbH</w:t>
      </w:r>
      <w:r>
        <w:br/>
      </w:r>
      <w:r>
        <w:t xml:space="preserve">Industriestraße 45, 70565</w:t>
      </w:r>
      <w:r>
        <w:br/>
      </w:r>
      <w:r>
        <w:t xml:space="preserve">Stuttgart, Germany</w:t>
      </w:r>
      <w:r>
        <w:br/>
      </w:r>
      <w:r>
        <w:t xml:space="preserve">VAT ID: DE123456789</w:t>
      </w:r>
      <w:r>
        <w:br/>
      </w:r>
      <w:r>
        <w:t xml:space="preserve">Contact: Ms. Anna Kessler</w:t>
      </w:r>
      <w:r>
        <w:br/>
      </w:r>
      <w:r>
        <w:t xml:space="preserve">Email: sales@actormotion.de</w:t>
      </w:r>
      <w:r>
        <w:br/>
      </w:r>
      <w:r>
        <w:t xml:space="preserve">Phone: +49 711 556 8900</w:t>
      </w:r>
    </w:p>
    <w:bookmarkEnd w:id="22"/>
    <w:p>
      <w:pPr>
        <w:pStyle w:val="BodyText"/>
      </w:pPr>
      <w:r>
        <w:t xml:space="preserve">1. Scope of Purchase Order</w:t>
      </w:r>
    </w:p>
    <w:p>
      <w:pPr>
        <w:pStyle w:val="BodyText"/>
      </w:pPr>
      <w:r>
        <w:t xml:space="preserve">This Purchase Order is issued by Saigon Precision Manufacturing Co., Ltd., a registered industrial entity operating in</w:t>
      </w:r>
      <w:r>
        <w:t xml:space="preserve"> </w:t>
      </w:r>
      <w:r>
        <w:t xml:space="preserve">Vietnam Ho Chi Minh City</w:t>
      </w:r>
      <w:r>
        <w:t xml:space="preserve">, to procure a comprehensive set of</w:t>
      </w:r>
      <w:r>
        <w:t xml:space="preserve"> </w:t>
      </w:r>
      <w:r>
        <w:t xml:space="preserve">Actor</w:t>
      </w:r>
      <w:r>
        <w:t xml:space="preserve"> </w:t>
      </w:r>
      <w:r>
        <w:t xml:space="preserve">brand industrial actuators, motion control drives, and associated integration hardware. The</w:t>
      </w:r>
      <w:r>
        <w:t xml:space="preserve"> </w:t>
      </w:r>
      <w:r>
        <w:t xml:space="preserve">Actor</w:t>
      </w:r>
      <w:r>
        <w:t xml:space="preserve"> </w:t>
      </w:r>
      <w:r>
        <w:t xml:space="preserve">product line, manufactured by Actor Motion Technologies GmbH, has been selected following a competitive evaluation process conducted in March 2025. The purchased</w:t>
      </w:r>
      <w:r>
        <w:t xml:space="preserve"> </w:t>
      </w:r>
      <w:r>
        <w:t xml:space="preserve">Actor</w:t>
      </w:r>
      <w:r>
        <w:t xml:space="preserve"> </w:t>
      </w:r>
      <w:r>
        <w:t xml:space="preserve">equipment will be installed and commissioned at the buyer's primary production facility located in District 7,</w:t>
      </w:r>
      <w:r>
        <w:t xml:space="preserve"> </w:t>
      </w:r>
      <w:r>
        <w:t xml:space="preserve">Ho Chi Minh City, Vietnam</w:t>
      </w:r>
      <w:r>
        <w:t xml:space="preserve">, to support the automation of high-precision assembly lines for automotive and electronics manufacturing.</w:t>
      </w:r>
    </w:p>
    <w:p>
      <w:pPr>
        <w:pStyle w:val="BodyText"/>
      </w:pPr>
      <w:r>
        <w:t xml:space="preserve">2. Itemized Purchase Order Details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Part Number</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Actor AX-400 Linear Actuator, 400 N force, IP67 rated, stainless steel housing</w:t>
            </w:r>
          </w:p>
        </w:tc>
        <w:tc>
          <w:tcPr/>
          <w:p>
            <w:pPr>
              <w:pStyle w:val="Compact"/>
              <w:jc w:val="left"/>
            </w:pPr>
            <w:r>
              <w:t xml:space="preserve">ACT-AX400-SS</w:t>
            </w:r>
          </w:p>
        </w:tc>
        <w:tc>
          <w:tcPr/>
          <w:p>
            <w:pPr>
              <w:pStyle w:val="Compact"/>
              <w:jc w:val="left"/>
            </w:pPr>
            <w:r>
              <w:t xml:space="preserve">24</w:t>
            </w:r>
          </w:p>
        </w:tc>
        <w:tc>
          <w:tcPr/>
          <w:p>
            <w:pPr>
              <w:pStyle w:val="Compact"/>
              <w:jc w:val="left"/>
            </w:pPr>
            <w:r>
              <w:t xml:space="preserve">1,850.00</w:t>
            </w:r>
          </w:p>
        </w:tc>
        <w:tc>
          <w:tcPr/>
          <w:p>
            <w:pPr>
              <w:pStyle w:val="Compact"/>
              <w:jc w:val="left"/>
            </w:pPr>
            <w:r>
              <w:t xml:space="preserve">44,400.00</w:t>
            </w:r>
          </w:p>
        </w:tc>
      </w:tr>
      <w:tr>
        <w:tc>
          <w:tcPr/>
          <w:p>
            <w:pPr>
              <w:pStyle w:val="Compact"/>
              <w:jc w:val="left"/>
            </w:pPr>
            <w:r>
              <w:t xml:space="preserve">02</w:t>
            </w:r>
          </w:p>
        </w:tc>
        <w:tc>
          <w:tcPr/>
          <w:p>
            <w:pPr>
              <w:pStyle w:val="Compact"/>
              <w:jc w:val="left"/>
            </w:pPr>
            <w:r>
              <w:t xml:space="preserve">Actor RX-90 Rotary Actuator, 90 Nm torque, integrated encoder, 24V DC</w:t>
            </w:r>
          </w:p>
        </w:tc>
        <w:tc>
          <w:tcPr/>
          <w:p>
            <w:pPr>
              <w:pStyle w:val="Compact"/>
              <w:jc w:val="left"/>
            </w:pPr>
            <w:r>
              <w:t xml:space="preserve">ACT-RX90-ENC</w:t>
            </w:r>
          </w:p>
        </w:tc>
        <w:tc>
          <w:tcPr/>
          <w:p>
            <w:pPr>
              <w:pStyle w:val="Compact"/>
              <w:jc w:val="left"/>
            </w:pPr>
            <w:r>
              <w:t xml:space="preserve">16</w:t>
            </w:r>
          </w:p>
        </w:tc>
        <w:tc>
          <w:tcPr/>
          <w:p>
            <w:pPr>
              <w:pStyle w:val="Compact"/>
              <w:jc w:val="left"/>
            </w:pPr>
            <w:r>
              <w:t xml:space="preserve">2,340.00</w:t>
            </w:r>
          </w:p>
        </w:tc>
        <w:tc>
          <w:tcPr/>
          <w:p>
            <w:pPr>
              <w:pStyle w:val="Compact"/>
              <w:jc w:val="left"/>
            </w:pPr>
            <w:r>
              <w:t xml:space="preserve">37,440.00</w:t>
            </w:r>
          </w:p>
        </w:tc>
      </w:tr>
      <w:tr>
        <w:tc>
          <w:tcPr/>
          <w:p>
            <w:pPr>
              <w:pStyle w:val="Compact"/>
              <w:jc w:val="left"/>
            </w:pPr>
            <w:r>
              <w:t xml:space="preserve">03</w:t>
            </w:r>
          </w:p>
        </w:tc>
        <w:tc>
          <w:tcPr/>
          <w:p>
            <w:pPr>
              <w:pStyle w:val="Compact"/>
              <w:jc w:val="left"/>
            </w:pPr>
            <w:r>
              <w:t xml:space="preserve">Actor MC-500 Motion Controller, 8-axis, EtherCAT interface, DIN rail mount</w:t>
            </w:r>
          </w:p>
        </w:tc>
        <w:tc>
          <w:tcPr/>
          <w:p>
            <w:pPr>
              <w:pStyle w:val="Compact"/>
              <w:jc w:val="left"/>
            </w:pPr>
            <w:r>
              <w:t xml:space="preserve">ACT-MC500-EC</w:t>
            </w:r>
          </w:p>
        </w:tc>
        <w:tc>
          <w:tcPr/>
          <w:p>
            <w:pPr>
              <w:pStyle w:val="Compact"/>
              <w:jc w:val="left"/>
            </w:pPr>
            <w:r>
              <w:t xml:space="preserve">6</w:t>
            </w:r>
          </w:p>
        </w:tc>
        <w:tc>
          <w:tcPr/>
          <w:p>
            <w:pPr>
              <w:pStyle w:val="Compact"/>
              <w:jc w:val="left"/>
            </w:pPr>
            <w:r>
              <w:t xml:space="preserve">4,720.00</w:t>
            </w:r>
          </w:p>
        </w:tc>
        <w:tc>
          <w:tcPr/>
          <w:p>
            <w:pPr>
              <w:pStyle w:val="Compact"/>
              <w:jc w:val="left"/>
            </w:pPr>
            <w:r>
              <w:t xml:space="preserve">28,320.00</w:t>
            </w:r>
          </w:p>
        </w:tc>
      </w:tr>
      <w:tr>
        <w:tc>
          <w:tcPr/>
          <w:p>
            <w:pPr>
              <w:pStyle w:val="Compact"/>
              <w:jc w:val="left"/>
            </w:pPr>
            <w:r>
              <w:t xml:space="preserve">04</w:t>
            </w:r>
          </w:p>
        </w:tc>
        <w:tc>
          <w:tcPr/>
          <w:p>
            <w:pPr>
              <w:pStyle w:val="Compact"/>
              <w:jc w:val="left"/>
            </w:pPr>
            <w:r>
              <w:t xml:space="preserve">Actor PD-200 Power Drive Unit, 200 W, regenerative braking, CANopen</w:t>
            </w:r>
          </w:p>
        </w:tc>
        <w:tc>
          <w:tcPr/>
          <w:p>
            <w:pPr>
              <w:pStyle w:val="Compact"/>
              <w:jc w:val="left"/>
            </w:pPr>
            <w:r>
              <w:t xml:space="preserve">ACT-PD200-CAN</w:t>
            </w:r>
          </w:p>
        </w:tc>
        <w:tc>
          <w:tcPr/>
          <w:p>
            <w:pPr>
              <w:pStyle w:val="Compact"/>
              <w:jc w:val="left"/>
            </w:pPr>
            <w:r>
              <w:t xml:space="preserve">40</w:t>
            </w:r>
          </w:p>
        </w:tc>
        <w:tc>
          <w:tcPr/>
          <w:p>
            <w:pPr>
              <w:pStyle w:val="Compact"/>
              <w:jc w:val="left"/>
            </w:pPr>
            <w:r>
              <w:t xml:space="preserve">680.00</w:t>
            </w:r>
          </w:p>
        </w:tc>
        <w:tc>
          <w:tcPr/>
          <w:p>
            <w:pPr>
              <w:pStyle w:val="Compact"/>
              <w:jc w:val="left"/>
            </w:pPr>
            <w:r>
              <w:t xml:space="preserve">27,200.00</w:t>
            </w:r>
          </w:p>
        </w:tc>
      </w:tr>
      <w:tr>
        <w:tc>
          <w:tcPr/>
          <w:p>
            <w:pPr>
              <w:pStyle w:val="Compact"/>
              <w:jc w:val="left"/>
            </w:pPr>
            <w:r>
              <w:t xml:space="preserve">05</w:t>
            </w:r>
          </w:p>
        </w:tc>
        <w:tc>
          <w:tcPr/>
          <w:p>
            <w:pPr>
              <w:pStyle w:val="Compact"/>
              <w:jc w:val="left"/>
            </w:pPr>
            <w:r>
              <w:t xml:space="preserve">Actor SC-100 Safety Controller, SIL3 certified, dual-channel I/O</w:t>
            </w:r>
          </w:p>
        </w:tc>
        <w:tc>
          <w:tcPr/>
          <w:p>
            <w:pPr>
              <w:pStyle w:val="Compact"/>
              <w:jc w:val="left"/>
            </w:pPr>
            <w:r>
              <w:t xml:space="preserve">ACT-SC100-SIL3</w:t>
            </w:r>
          </w:p>
        </w:tc>
        <w:tc>
          <w:tcPr/>
          <w:p>
            <w:pPr>
              <w:pStyle w:val="Compact"/>
              <w:jc w:val="left"/>
            </w:pPr>
            <w:r>
              <w:t xml:space="preserve">4</w:t>
            </w:r>
          </w:p>
        </w:tc>
        <w:tc>
          <w:tcPr/>
          <w:p>
            <w:pPr>
              <w:pStyle w:val="Compact"/>
              <w:jc w:val="left"/>
            </w:pPr>
            <w:r>
              <w:t xml:space="preserve">3,150.00</w:t>
            </w:r>
          </w:p>
        </w:tc>
        <w:tc>
          <w:tcPr/>
          <w:p>
            <w:pPr>
              <w:pStyle w:val="Compact"/>
              <w:jc w:val="left"/>
            </w:pPr>
            <w:r>
              <w:t xml:space="preserve">12,600.00</w:t>
            </w:r>
          </w:p>
        </w:tc>
      </w:tr>
      <w:tr>
        <w:tc>
          <w:tcPr/>
          <w:p>
            <w:pPr>
              <w:pStyle w:val="Compact"/>
              <w:jc w:val="left"/>
            </w:pPr>
            <w:r>
              <w:t xml:space="preserve">06</w:t>
            </w:r>
          </w:p>
        </w:tc>
        <w:tc>
          <w:tcPr/>
          <w:p>
            <w:pPr>
              <w:pStyle w:val="Compact"/>
              <w:jc w:val="left"/>
            </w:pPr>
            <w:r>
              <w:t xml:space="preserve">Actor Installation &amp; Commissioning Service Package (on-site in Ho Chi Minh City)</w:t>
            </w:r>
          </w:p>
        </w:tc>
        <w:tc>
          <w:tcPr/>
          <w:p>
            <w:pPr>
              <w:pStyle w:val="Compact"/>
              <w:jc w:val="left"/>
            </w:pPr>
            <w:r>
              <w:t xml:space="preserve">ACT-SVC-HCM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Actor Technical Documentation &amp; Training (Vietnamese and English manuals, 2-day operator training)</w:t>
            </w:r>
          </w:p>
        </w:tc>
        <w:tc>
          <w:tcPr/>
          <w:p>
            <w:pPr>
              <w:pStyle w:val="Compact"/>
              <w:jc w:val="left"/>
            </w:pPr>
            <w:r>
              <w:t xml:space="preserve">ACT-DOC-TRN</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gridSpan w:val="5"/>
          </w:tcPr>
          <w:p>
            <w:pPr>
              <w:pStyle w:val="Compact"/>
              <w:jc w:val="right"/>
            </w:pPr>
            <w:r>
              <w:t xml:space="preserve">Subtotal</w:t>
            </w:r>
          </w:p>
        </w:tc>
        <w:tc>
          <w:tcPr/>
          <w:p>
            <w:pPr>
              <w:pStyle w:val="Compact"/>
              <w:jc w:val="left"/>
            </w:pPr>
            <w:r>
              <w:t xml:space="preserve">173,660.00</w:t>
            </w:r>
          </w:p>
        </w:tc>
      </w:tr>
      <w:tr>
        <w:tc>
          <w:tcPr>
            <w:gridSpan w:val="5"/>
          </w:tcPr>
          <w:p>
            <w:pPr>
              <w:pStyle w:val="Compact"/>
              <w:jc w:val="right"/>
            </w:pPr>
            <w:r>
              <w:t xml:space="preserve">VAT (8% Vietnam)</w:t>
            </w:r>
          </w:p>
        </w:tc>
        <w:tc>
          <w:tcPr/>
          <w:p>
            <w:pPr>
              <w:pStyle w:val="Compact"/>
              <w:jc w:val="left"/>
            </w:pPr>
            <w:r>
              <w:t xml:space="preserve">13,892.80</w:t>
            </w:r>
          </w:p>
        </w:tc>
      </w:tr>
      <w:tr>
        <w:tc>
          <w:tcPr>
            <w:gridSpan w:val="5"/>
          </w:tcPr>
          <w:p>
            <w:pPr>
              <w:pStyle w:val="Compact"/>
              <w:jc w:val="right"/>
            </w:pPr>
            <w:r>
              <w:t xml:space="preserve">Freight &amp; Insurance to Ho Chi Minh City</w:t>
            </w:r>
          </w:p>
        </w:tc>
        <w:tc>
          <w:tcPr/>
          <w:p>
            <w:pPr>
              <w:pStyle w:val="Compact"/>
              <w:jc w:val="left"/>
            </w:pPr>
            <w:r>
              <w:t xml:space="preserve">4,341.50</w:t>
            </w:r>
          </w:p>
        </w:tc>
      </w:tr>
      <w:tr>
        <w:tc>
          <w:tcPr>
            <w:gridSpan w:val="5"/>
          </w:tcPr>
          <w:p>
            <w:pPr>
              <w:pStyle w:val="Compact"/>
              <w:jc w:val="right"/>
            </w:pPr>
            <w:r>
              <w:rPr>
                <w:bCs/>
                <w:b/>
              </w:rPr>
              <w:t xml:space="preserve">Grand Total (USD)</w:t>
            </w:r>
          </w:p>
        </w:tc>
        <w:tc>
          <w:tcPr/>
          <w:p>
            <w:pPr>
              <w:pStyle w:val="Compact"/>
              <w:jc w:val="left"/>
            </w:pPr>
            <w:r>
              <w:rPr>
                <w:bCs/>
                <w:b/>
              </w:rPr>
              <w:t xml:space="preserve">191,894.30</w:t>
            </w:r>
          </w:p>
        </w:tc>
      </w:tr>
    </w:tbl>
    <w:p>
      <w:pPr>
        <w:pStyle w:val="BodyText"/>
      </w:pPr>
      <w:r>
        <w:t xml:space="preserve">3. Delivery and Installation Requirements</w:t>
      </w:r>
    </w:p>
    <w:p>
      <w:pPr>
        <w:pStyle w:val="BodyText"/>
      </w:pPr>
      <w:r>
        <w:t xml:space="preserve">All</w:t>
      </w:r>
      <w:r>
        <w:t xml:space="preserve"> </w:t>
      </w:r>
      <w:r>
        <w:t xml:space="preserve">Actor</w:t>
      </w:r>
      <w:r>
        <w:t xml:space="preserve"> </w:t>
      </w:r>
      <w:r>
        <w:t xml:space="preserve">equipment listed in this Purchase Order shall be delivered to the buyer's facility at Lot 12, District 7 Industrial Park, Nguyen Tan Thanh Street,</w:t>
      </w:r>
      <w:r>
        <w:t xml:space="preserve"> </w:t>
      </w:r>
      <w:r>
        <w:t xml:space="preserve">Ho Chi Minh City, Vietnam</w:t>
      </w:r>
      <w:r>
        <w:t xml:space="preserve">. The delivery shall be made under DDP (Delivered Duty Paid) terms, meaning the seller is responsible for all transportation, customs clearance, import duties, and local taxes applicable in Vietnam. The estimated delivery date is 20 August 2025. The seller's commissioned engineers shall travel to</w:t>
      </w:r>
      <w:r>
        <w:t xml:space="preserve"> </w:t>
      </w:r>
      <w:r>
        <w:t xml:space="preserve">Ho Chi Minh City</w:t>
      </w:r>
      <w:r>
        <w:t xml:space="preserve"> </w:t>
      </w:r>
      <w:r>
        <w:t xml:space="preserve">to perform on-site installation, calibration, and commissioning of all</w:t>
      </w:r>
      <w:r>
        <w:t xml:space="preserve"> </w:t>
      </w:r>
      <w:r>
        <w:t xml:space="preserve">Actor</w:t>
      </w:r>
      <w:r>
        <w:t xml:space="preserve"> </w:t>
      </w:r>
      <w:r>
        <w:t xml:space="preserve">actuators and controllers within 10 business days of equipment arrival. The buyer shall provide a dedicated 200 m² installation bay, three-phase 380V power supply, and internet connectivity for the duration of the commissioning period.</w:t>
      </w:r>
    </w:p>
    <w:p>
      <w:pPr>
        <w:pStyle w:val="BodyText"/>
      </w:pPr>
      <w:r>
        <w:t xml:space="preserve">4. Payment Terms</w:t>
      </w:r>
    </w:p>
    <w:p>
      <w:pPr>
        <w:numPr>
          <w:ilvl w:val="0"/>
          <w:numId w:val="1001"/>
        </w:numPr>
        <w:pStyle w:val="Compact"/>
      </w:pPr>
      <w:r>
        <w:rPr>
          <w:bCs/>
          <w:b/>
        </w:rPr>
        <w:t xml:space="preserve">30% Advance Payment:</w:t>
      </w:r>
      <w:r>
        <w:t xml:space="preserve"> </w:t>
      </w:r>
      <w:r>
        <w:t xml:space="preserve">USD 57,568.29 due within 10 business days of Purchase Order acceptance, payable via international wire transfer to the seller's designated bank account in Stuttgart, Germany.</w:t>
      </w:r>
    </w:p>
    <w:p>
      <w:pPr>
        <w:numPr>
          <w:ilvl w:val="0"/>
          <w:numId w:val="1001"/>
        </w:numPr>
        <w:pStyle w:val="Compact"/>
      </w:pPr>
      <w:r>
        <w:rPr>
          <w:bCs/>
          <w:b/>
        </w:rPr>
        <w:t xml:space="preserve">50% on Shipment:</w:t>
      </w:r>
      <w:r>
        <w:t xml:space="preserve"> </w:t>
      </w:r>
      <w:r>
        <w:t xml:space="preserve">USD 95,947.15 due upon presentation of the Bill of Lading confirming dispatch of the</w:t>
      </w:r>
      <w:r>
        <w:t xml:space="preserve"> </w:t>
      </w:r>
      <w:r>
        <w:t xml:space="preserve">Actor</w:t>
      </w:r>
      <w:r>
        <w:t xml:space="preserve"> </w:t>
      </w:r>
      <w:r>
        <w:t xml:space="preserve">equipment from the seller's facility.</w:t>
      </w:r>
    </w:p>
    <w:p>
      <w:pPr>
        <w:numPr>
          <w:ilvl w:val="0"/>
          <w:numId w:val="1001"/>
        </w:numPr>
        <w:pStyle w:val="Compact"/>
      </w:pPr>
      <w:r>
        <w:rPr>
          <w:bCs/>
          <w:b/>
        </w:rPr>
        <w:t xml:space="preserve">20% on Commissioning:</w:t>
      </w:r>
      <w:r>
        <w:t xml:space="preserve"> </w:t>
      </w:r>
      <w:r>
        <w:t xml:space="preserve">USD 38,378.86 due within 15 business days following successful completion of the on-site commissioning and acceptance testing at the</w:t>
      </w:r>
      <w:r>
        <w:t xml:space="preserve"> </w:t>
      </w:r>
      <w:r>
        <w:t xml:space="preserve">Ho Chi Minh City</w:t>
      </w:r>
      <w:r>
        <w:t xml:space="preserve"> </w:t>
      </w:r>
      <w:r>
        <w:t xml:space="preserve">facility.</w:t>
      </w:r>
    </w:p>
    <w:p>
      <w:pPr>
        <w:numPr>
          <w:ilvl w:val="0"/>
          <w:numId w:val="1001"/>
        </w:numPr>
        <w:pStyle w:val="Compact"/>
      </w:pPr>
      <w:r>
        <w:t xml:space="preserve">All payments shall be made in US Dollars. Late payments shall incur a penalty of 1.5% per month on the outstanding balance.</w:t>
      </w:r>
    </w:p>
    <w:p>
      <w:pPr>
        <w:pStyle w:val="FirstParagraph"/>
      </w:pPr>
      <w:r>
        <w:t xml:space="preserve">5. Quality Assurance and Warranty</w:t>
      </w:r>
    </w:p>
    <w:p>
      <w:pPr>
        <w:pStyle w:val="BodyText"/>
      </w:pPr>
      <w:r>
        <w:t xml:space="preserve">The seller warrants that all</w:t>
      </w:r>
      <w:r>
        <w:t xml:space="preserve"> </w:t>
      </w:r>
      <w:r>
        <w:t xml:space="preserve">Actor</w:t>
      </w:r>
      <w:r>
        <w:t xml:space="preserve"> </w:t>
      </w:r>
      <w:r>
        <w:t xml:space="preserve">products supplied under this Purchase Order shall be new, unused, and conform to the technical specifications detailed in the attached Annex A. Each</w:t>
      </w:r>
      <w:r>
        <w:t xml:space="preserve"> </w:t>
      </w:r>
      <w:r>
        <w:t xml:space="preserve">Actor</w:t>
      </w:r>
      <w:r>
        <w:t xml:space="preserve"> </w:t>
      </w:r>
      <w:r>
        <w:t xml:space="preserve">actuator and controller shall carry a minimum 24-month warranty from the date of successful commissioning in</w:t>
      </w:r>
      <w:r>
        <w:t xml:space="preserve"> </w:t>
      </w:r>
      <w:r>
        <w:t xml:space="preserve">Ho Chi Minh City</w:t>
      </w:r>
      <w:r>
        <w:t xml:space="preserve">. The warranty covers defects in materials and workmanship. The seller shall provide spare parts availability for a minimum of 10 years from the date of this Purchase Order. Any defective</w:t>
      </w:r>
      <w:r>
        <w:t xml:space="preserve"> </w:t>
      </w:r>
      <w:r>
        <w:t xml:space="preserve">Actor</w:t>
      </w:r>
      <w:r>
        <w:t xml:space="preserve"> </w:t>
      </w:r>
      <w:r>
        <w:t xml:space="preserve">component identified during the warranty period shall be repaired or replaced at no additional cost to the buyer, with replacement units shipped to</w:t>
      </w:r>
      <w:r>
        <w:t xml:space="preserve"> </w:t>
      </w:r>
      <w:r>
        <w:t xml:space="preserve">Vietnam Ho Chi Minh City</w:t>
      </w:r>
      <w:r>
        <w:t xml:space="preserve"> </w:t>
      </w:r>
      <w:r>
        <w:t xml:space="preserve">within 14 business days.</w:t>
      </w:r>
    </w:p>
    <w:p>
      <w:pPr>
        <w:pStyle w:val="BodyText"/>
      </w:pPr>
      <w:r>
        <w:t xml:space="preserve">6. Acceptance and Inspection</w:t>
      </w:r>
    </w:p>
    <w:p>
      <w:pPr>
        <w:pStyle w:val="BodyText"/>
      </w:pPr>
      <w:r>
        <w:t xml:space="preserve">Upon arrival at the</w:t>
      </w:r>
      <w:r>
        <w:t xml:space="preserve"> </w:t>
      </w:r>
      <w:r>
        <w:t xml:space="preserve">Ho Chi Minh City</w:t>
      </w:r>
      <w:r>
        <w:t xml:space="preserve"> </w:t>
      </w:r>
      <w:r>
        <w:t xml:space="preserve">facility, the buyer shall conduct a visual and dimensional inspection of all</w:t>
      </w:r>
      <w:r>
        <w:t xml:space="preserve"> </w:t>
      </w:r>
      <w:r>
        <w:t xml:space="preserve">Actor</w:t>
      </w:r>
      <w:r>
        <w:t xml:space="preserve"> </w:t>
      </w:r>
      <w:r>
        <w:t xml:space="preserve">items within 5 business days. A formal acceptance test shall be performed after commissioning, during which each</w:t>
      </w:r>
      <w:r>
        <w:t xml:space="preserve"> </w:t>
      </w:r>
      <w:r>
        <w:t xml:space="preserve">Actor</w:t>
      </w:r>
      <w:r>
        <w:t xml:space="preserve"> </w:t>
      </w:r>
      <w:r>
        <w:t xml:space="preserve">actuator shall be cycled through 1,000 full strokes under rated load. The buyer's engineering team, in conjunction with the seller's commissioning engineers, shall sign the Acceptance Certificate. Failure to meet the performance criteria outlined in Annex B shall entitle the buyer to request remediation or, in cases of material non-conformance, partial or full rejection of the affected</w:t>
      </w:r>
      <w:r>
        <w:t xml:space="preserve"> </w:t>
      </w:r>
      <w:r>
        <w:t xml:space="preserve">Actor</w:t>
      </w:r>
      <w:r>
        <w:t xml:space="preserve"> </w:t>
      </w:r>
      <w:r>
        <w:t xml:space="preserve">items.</w:t>
      </w:r>
    </w:p>
    <w:p>
      <w:pPr>
        <w:pStyle w:val="BodyText"/>
      </w:pPr>
      <w:r>
        <w:t xml:space="preserve">7. General Conditions</w:t>
      </w:r>
    </w:p>
    <w:p>
      <w:pPr>
        <w:numPr>
          <w:ilvl w:val="0"/>
          <w:numId w:val="1002"/>
        </w:numPr>
        <w:pStyle w:val="Compact"/>
      </w:pPr>
      <w:r>
        <w:t xml:space="preserve">This Purchase Order is governed by the United Nations Convention on Contracts for the International Sale of Goods (CISG).</w:t>
      </w:r>
    </w:p>
    <w:p>
      <w:pPr>
        <w:numPr>
          <w:ilvl w:val="0"/>
          <w:numId w:val="1002"/>
        </w:numPr>
        <w:pStyle w:val="Compact"/>
      </w:pPr>
      <w:r>
        <w:t xml:space="preserve">Any disputes arising from this Purchase Order shall be resolved through arbitration in Singapore under the rules of the Singapore International Arbitration Centre (SIAC).</w:t>
      </w:r>
    </w:p>
    <w:p>
      <w:pPr>
        <w:numPr>
          <w:ilvl w:val="0"/>
          <w:numId w:val="1002"/>
        </w:numPr>
        <w:pStyle w:val="Compact"/>
      </w:pPr>
      <w:r>
        <w:t xml:space="preserve">The seller shall comply with all applicable import regulations, safety standards, and environmental laws of the Socialist Republic of Vietnam, including those enforced in</w:t>
      </w:r>
      <w:r>
        <w:t xml:space="preserve"> </w:t>
      </w:r>
      <w:r>
        <w:t xml:space="preserve">Ho Chi Minh City</w:t>
      </w:r>
      <w:r>
        <w:t xml:space="preserve">.</w:t>
      </w:r>
    </w:p>
    <w:p>
      <w:pPr>
        <w:numPr>
          <w:ilvl w:val="0"/>
          <w:numId w:val="1002"/>
        </w:numPr>
        <w:pStyle w:val="Compact"/>
      </w:pPr>
      <w:r>
        <w:t xml:space="preserve">Neither party shall be liable for delays caused by force majeure events, including but not limited to natural disasters, government sanctions, or pandemics affecting operations in</w:t>
      </w:r>
      <w:r>
        <w:t xml:space="preserve"> </w:t>
      </w:r>
      <w:r>
        <w:t xml:space="preserve">Vietnam Ho Chi Minh City</w:t>
      </w:r>
      <w:r>
        <w:t xml:space="preserve"> </w:t>
      </w:r>
      <w:r>
        <w:t xml:space="preserve">or the seller's country of origin.</w:t>
      </w:r>
    </w:p>
    <w:p>
      <w:pPr>
        <w:numPr>
          <w:ilvl w:val="0"/>
          <w:numId w:val="1002"/>
        </w:numPr>
        <w:pStyle w:val="Compact"/>
      </w:pPr>
      <w:r>
        <w:t xml:space="preserve">This Purchase Order constitutes the entire agreement between the parties regarding the procurement of</w:t>
      </w:r>
      <w:r>
        <w:t xml:space="preserve"> </w:t>
      </w:r>
      <w:r>
        <w:t xml:space="preserve">Actor</w:t>
      </w:r>
      <w:r>
        <w:t xml:space="preserve"> </w:t>
      </w:r>
      <w:r>
        <w:t xml:space="preserve">equipment and supersedes all prior negotiations, representations, or agreements.</w:t>
      </w:r>
    </w:p>
    <w:p>
      <w:pPr>
        <w:pStyle w:val="FirstParagraph"/>
      </w:pPr>
      <w:r>
        <w:rPr>
          <w:bCs/>
          <w:b/>
        </w:rPr>
        <w:t xml:space="preserve">For and on behalf of the Buyer</w:t>
      </w:r>
      <w:r>
        <w:br/>
      </w:r>
      <w:r>
        <w:t xml:space="preserve">Saigon Precision Manufacturing Co., Ltd.</w:t>
      </w:r>
      <w:r>
        <w:br/>
      </w:r>
      <w:r>
        <w:t xml:space="preserve">Name: Tran Van Minh</w:t>
      </w:r>
      <w:r>
        <w:br/>
      </w:r>
      <w:r>
        <w:t xml:space="preserve">Title: Head of Procurement</w:t>
      </w:r>
      <w:r>
        <w:br/>
      </w:r>
      <w:r>
        <w:t xml:space="preserve">Date: _______________</w:t>
      </w:r>
    </w:p>
    <w:p>
      <w:pPr>
        <w:pStyle w:val="BodyText"/>
      </w:pPr>
      <w:r>
        <w:rPr>
          <w:bCs/>
          <w:b/>
        </w:rPr>
        <w:t xml:space="preserve">For and on behalf of the Seller</w:t>
      </w:r>
      <w:r>
        <w:br/>
      </w:r>
      <w:r>
        <w:t xml:space="preserve">Actor Motion Technologies GmbH</w:t>
      </w:r>
      <w:r>
        <w:br/>
      </w:r>
      <w:r>
        <w:t xml:space="preserve">Name: Anna Kessler</w:t>
      </w:r>
      <w:r>
        <w:br/>
      </w:r>
      <w:r>
        <w:t xml:space="preserve">Title: Regional Sales Director, APAC</w:t>
      </w:r>
      <w:r>
        <w:br/>
      </w:r>
      <w:r>
        <w:t xml:space="preserve">Date: _______________</w:t>
      </w:r>
    </w:p>
    <w:p>
      <w:pPr>
        <w:pStyle w:val="BodyText"/>
      </w:pPr>
      <w:r>
        <w:t xml:space="preserve">This Purchase Order document (PO-VNM-HCM-2025-04872) is issued for the procurement of Actor industrial motion control systems for deployment in Vietnam Ho Chi Minh City. This document is valid only when signed and stamped by both parties. Unauthorized reproduction or distribution is prohibited. © 2025 Saigon Precision Manufacturing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Actor Industrial Actuators - Vietnam Ho Chi Minh City</dc:title>
  <dc:creator/>
  <dc:language>en</dc:language>
  <cp:keywords/>
  <dcterms:created xsi:type="dcterms:W3CDTF">2026-10-10T07:03:43Z</dcterms:created>
  <dcterms:modified xsi:type="dcterms:W3CDTF">2026-10-10T07:03:43Z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