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0" w:name="purchase-order"/>
    <w:p>
      <w:pPr>
        <w:pStyle w:val="Heading1"/>
      </w:pPr>
      <w:r>
        <w:t xml:space="preserve">PURCHASE ORDER</w:t>
      </w:r>
    </w:p>
    <w:p>
      <w:pPr>
        <w:pStyle w:val="FirstParagraph"/>
      </w:pPr>
      <w:r>
        <w:t xml:space="preserve">Professional Services Engagement — Aerospace Engineer — Australia Melbourne</w:t>
      </w:r>
    </w:p>
    <w:bookmarkEnd w:id="20"/>
    <w:p>
      <w:pPr>
        <w:pStyle w:val="BodyText"/>
      </w:pPr>
      <w:r>
        <w:rPr>
          <w:bCs/>
          <w:b/>
        </w:rPr>
        <w:t xml:space="preserve">Purchase Order No.:</w:t>
      </w:r>
      <w:r>
        <w:t xml:space="preserve"> </w:t>
      </w:r>
      <w:r>
        <w:t xml:space="preserve">PO-2025-AE-04872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Priority:</w:t>
      </w:r>
      <w:r>
        <w:t xml:space="preserve"> </w:t>
      </w:r>
      <w:r>
        <w:t xml:space="preserve">Standard</w:t>
      </w:r>
      <w:r>
        <w:br/>
      </w:r>
      <w:r>
        <w:rPr>
          <w:bCs/>
          <w:b/>
        </w:rPr>
        <w:t xml:space="preserve">Payment Terms:</w:t>
      </w:r>
      <w:r>
        <w:t xml:space="preserve"> </w:t>
      </w:r>
      <w:r>
        <w:t xml:space="preserve">Net 30 Days</w:t>
      </w:r>
      <w:r>
        <w:br/>
      </w:r>
      <w:r>
        <w:rPr>
          <w:bCs/>
          <w:b/>
        </w:rPr>
        <w:t xml:space="preserve">Currency:</w:t>
      </w:r>
      <w:r>
        <w:t xml:space="preserve"> </w:t>
      </w:r>
      <w:r>
        <w:t xml:space="preserve">AUD (Australian Dollar)</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Southern Cross Aerospace Solutions Pty Ltd</w:t>
      </w:r>
    </w:p>
    <w:p>
      <w:pPr>
        <w:pStyle w:val="BodyText"/>
      </w:pPr>
      <w:r>
        <w:rPr>
          <w:bCs/>
          <w:b/>
        </w:rPr>
        <w:t xml:space="preserve">ABN:</w:t>
      </w:r>
      <w:r>
        <w:t xml:space="preserve"> </w:t>
      </w:r>
      <w:r>
        <w:t xml:space="preserve">52 847 391 206</w:t>
      </w:r>
    </w:p>
    <w:p>
      <w:pPr>
        <w:pStyle w:val="BodyText"/>
      </w:pPr>
      <w:r>
        <w:rPr>
          <w:bCs/>
          <w:b/>
        </w:rPr>
        <w:t xml:space="preserve">Address:</w:t>
      </w:r>
      <w:r>
        <w:t xml:space="preserve"> </w:t>
      </w:r>
      <w:r>
        <w:t xml:space="preserve">Level 12, 450 Collins Street, Melbourne VIC 3000, Australia</w:t>
      </w:r>
    </w:p>
    <w:p>
      <w:pPr>
        <w:pStyle w:val="BodyText"/>
      </w:pPr>
      <w:r>
        <w:rPr>
          <w:bCs/>
          <w:b/>
        </w:rPr>
        <w:t xml:space="preserve">Contact:</w:t>
      </w:r>
      <w:r>
        <w:t xml:space="preserve"> </w:t>
      </w:r>
      <w:r>
        <w:t xml:space="preserve">Mr. David Hartley, Procurement Director</w:t>
      </w:r>
    </w:p>
    <w:p>
      <w:pPr>
        <w:pStyle w:val="BodyText"/>
      </w:pPr>
      <w:r>
        <w:rPr>
          <w:bCs/>
          <w:b/>
        </w:rPr>
        <w:t xml:space="preserve">Email:</w:t>
      </w:r>
      <w:r>
        <w:t xml:space="preserve"> </w:t>
      </w:r>
      <w:r>
        <w:t xml:space="preserve">d.hartley@southerncrossaero.com.au</w:t>
      </w:r>
    </w:p>
    <w:p>
      <w:pPr>
        <w:pStyle w:val="BodyText"/>
      </w:pPr>
      <w:r>
        <w:rPr>
          <w:bCs/>
          <w:b/>
        </w:rPr>
        <w:t xml:space="preserve">Phone:</w:t>
      </w:r>
      <w:r>
        <w:t xml:space="preserve"> </w:t>
      </w:r>
      <w:r>
        <w:t xml:space="preserve">+61 3 9421 7800</w:t>
      </w:r>
    </w:p>
    <w:bookmarkEnd w:id="21"/>
    <w:bookmarkStart w:id="22" w:name="supplier-service-provider"/>
    <w:p>
      <w:pPr>
        <w:pStyle w:val="Heading3"/>
      </w:pPr>
      <w:r>
        <w:t xml:space="preserve">Supplier (Service Provider)</w:t>
      </w:r>
    </w:p>
    <w:p>
      <w:pPr>
        <w:pStyle w:val="FirstParagraph"/>
      </w:pPr>
      <w:r>
        <w:rPr>
          <w:bCs/>
          <w:b/>
        </w:rPr>
        <w:t xml:space="preserve">Company:</w:t>
      </w:r>
      <w:r>
        <w:t xml:space="preserve"> </w:t>
      </w:r>
      <w:r>
        <w:t xml:space="preserve">Meridian Engineering Consultancy Group</w:t>
      </w:r>
    </w:p>
    <w:p>
      <w:pPr>
        <w:pStyle w:val="BodyText"/>
      </w:pPr>
      <w:r>
        <w:rPr>
          <w:bCs/>
          <w:b/>
        </w:rPr>
        <w:t xml:space="preserve">ABN:</w:t>
      </w:r>
      <w:r>
        <w:t xml:space="preserve"> </w:t>
      </w:r>
      <w:r>
        <w:t xml:space="preserve">77 293 845 610</w:t>
      </w:r>
    </w:p>
    <w:p>
      <w:pPr>
        <w:pStyle w:val="BodyText"/>
      </w:pPr>
      <w:r>
        <w:rPr>
          <w:bCs/>
          <w:b/>
        </w:rPr>
        <w:t xml:space="preserve">Address:</w:t>
      </w:r>
      <w:r>
        <w:t xml:space="preserve"> </w:t>
      </w:r>
      <w:r>
        <w:t xml:space="preserve">Suite 5, 88 Swanston Street, Melbourne VIC 3000, Australia</w:t>
      </w:r>
    </w:p>
    <w:p>
      <w:pPr>
        <w:pStyle w:val="BodyText"/>
      </w:pPr>
      <w:r>
        <w:rPr>
          <w:bCs/>
          <w:b/>
        </w:rPr>
        <w:t xml:space="preserve">Contact:</w:t>
      </w:r>
      <w:r>
        <w:t xml:space="preserve"> </w:t>
      </w:r>
      <w:r>
        <w:t xml:space="preserve">Dr. Sarah Chen, Principal Aerospace Engineer</w:t>
      </w:r>
    </w:p>
    <w:p>
      <w:pPr>
        <w:pStyle w:val="BodyText"/>
      </w:pPr>
      <w:r>
        <w:rPr>
          <w:bCs/>
          <w:b/>
        </w:rPr>
        <w:t xml:space="preserve">Email:</w:t>
      </w:r>
      <w:r>
        <w:t xml:space="preserve"> </w:t>
      </w:r>
      <w:r>
        <w:t xml:space="preserve">s.chen@meridianeng.com.au</w:t>
      </w:r>
    </w:p>
    <w:p>
      <w:pPr>
        <w:pStyle w:val="BodyText"/>
      </w:pPr>
      <w:r>
        <w:rPr>
          <w:bCs/>
          <w:b/>
        </w:rPr>
        <w:t xml:space="preserve">Phone:</w:t>
      </w:r>
      <w:r>
        <w:t xml:space="preserve"> </w:t>
      </w:r>
      <w:r>
        <w:t xml:space="preserve">+61 3 9655 4200</w:t>
      </w:r>
    </w:p>
    <w:bookmarkEnd w:id="22"/>
    <w:bookmarkStart w:id="23" w:name="X568c04910971781107ce64ee609a491a3aa9c0f"/>
    <w:p>
      <w:pPr>
        <w:pStyle w:val="Heading2"/>
      </w:pPr>
      <w:r>
        <w:t xml:space="preserve">1. Description of Purchase — Aerospace Engineer Professional Services</w:t>
      </w:r>
    </w:p>
    <w:p>
      <w:pPr>
        <w:pStyle w:val="FirstParagraph"/>
      </w:pPr>
      <w:r>
        <w:t xml:space="preserve">This Purchase Order is issued by Southern Cross Aerospace Solutions Pty Ltd for the engagement of a qualified</w:t>
      </w:r>
      <w:r>
        <w:t xml:space="preserve"> </w:t>
      </w:r>
      <w:r>
        <w:rPr>
          <w:bCs/>
          <w:b/>
        </w:rPr>
        <w:t xml:space="preserve">Aerospace Engineer</w:t>
      </w:r>
      <w:r>
        <w:t xml:space="preserve"> </w:t>
      </w:r>
      <w:r>
        <w:t xml:space="preserve">to provide specialised technical consultancy services in support of the company’s commercial aircraft structural integrity programme. The Aerospace Engineer shall be based and perform all duties within the</w:t>
      </w:r>
      <w:r>
        <w:t xml:space="preserve"> </w:t>
      </w:r>
      <w:r>
        <w:rPr>
          <w:bCs/>
          <w:b/>
        </w:rPr>
        <w:t xml:space="preserve">Australia Melbourne</w:t>
      </w:r>
      <w:r>
        <w:t xml:space="preserve"> </w:t>
      </w:r>
      <w:r>
        <w:t xml:space="preserve">metropolitan area, specifically at the buyer’s premises located at 450 Collins Street, Melbourne, Victoria. The scope of work encompasses aerodynamic analysis, composite material evaluation, flight control system verification, and regulatory compliance documentation in accordance with Civil Aviation Safety Authority (CASA) standards applicable in Australia.</w:t>
      </w:r>
    </w:p>
    <w:bookmarkEnd w:id="23"/>
    <w:bookmarkStart w:id="24" w:name="line-items-pricing-schedule"/>
    <w:p>
      <w:pPr>
        <w:pStyle w:val="Heading2"/>
      </w:pPr>
      <w:r>
        <w:t xml:space="preserve">2. Line Items &amp; Pricing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 Rate (AUD)</w:t>
            </w:r>
          </w:p>
        </w:tc>
        <w:tc>
          <w:tcPr/>
          <w:p>
            <w:pPr>
              <w:pStyle w:val="Compact"/>
              <w:jc w:val="left"/>
            </w:pPr>
            <w:r>
              <w:t xml:space="preserve">Amount (AUD)</w:t>
            </w:r>
          </w:p>
        </w:tc>
        <w:tc>
          <w:tcPr/>
          <w:p>
            <w:pPr>
              <w:pStyle w:val="Compact"/>
              <w:jc w:val="left"/>
            </w:pPr>
            <w:r>
              <w:t xml:space="preserve">Duration</w:t>
            </w:r>
          </w:p>
        </w:tc>
      </w:tr>
      <w:tr>
        <w:tc>
          <w:tcPr/>
          <w:p>
            <w:pPr>
              <w:pStyle w:val="Compact"/>
              <w:jc w:val="left"/>
            </w:pPr>
            <w:r>
              <w:t xml:space="preserve">01</w:t>
            </w:r>
          </w:p>
        </w:tc>
        <w:tc>
          <w:tcPr/>
          <w:p>
            <w:pPr>
              <w:pStyle w:val="Compact"/>
              <w:jc w:val="left"/>
            </w:pPr>
            <w:r>
              <w:t xml:space="preserve">Aerospace Engineer — Senior Structural Analysis &amp; Load Path Verification (Full-time engagement, Melbourne office)</w:t>
            </w:r>
          </w:p>
        </w:tc>
        <w:tc>
          <w:tcPr/>
          <w:p>
            <w:pPr>
              <w:pStyle w:val="Compact"/>
              <w:jc w:val="left"/>
            </w:pPr>
            <w:r>
              <w:t xml:space="preserve">1</w:t>
            </w:r>
          </w:p>
        </w:tc>
        <w:tc>
          <w:tcPr/>
          <w:p>
            <w:pPr>
              <w:pStyle w:val="Compact"/>
              <w:jc w:val="left"/>
            </w:pPr>
            <w:r>
              <w:t xml:space="preserve">$145,000.00</w:t>
            </w:r>
          </w:p>
        </w:tc>
        <w:tc>
          <w:tcPr/>
          <w:p>
            <w:pPr>
              <w:pStyle w:val="Compact"/>
              <w:jc w:val="left"/>
            </w:pPr>
            <w:r>
              <w:t xml:space="preserve">$145,000.00</w:t>
            </w:r>
          </w:p>
        </w:tc>
        <w:tc>
          <w:tcPr/>
          <w:p>
            <w:pPr>
              <w:pStyle w:val="Compact"/>
              <w:jc w:val="left"/>
            </w:pPr>
            <w:r>
              <w:t xml:space="preserve">12 Months</w:t>
            </w:r>
          </w:p>
        </w:tc>
      </w:tr>
      <w:tr>
        <w:tc>
          <w:tcPr/>
          <w:p>
            <w:pPr>
              <w:pStyle w:val="Compact"/>
              <w:jc w:val="left"/>
            </w:pPr>
            <w:r>
              <w:t xml:space="preserve">02</w:t>
            </w:r>
          </w:p>
        </w:tc>
        <w:tc>
          <w:tcPr/>
          <w:p>
            <w:pPr>
              <w:pStyle w:val="Compact"/>
              <w:jc w:val="left"/>
            </w:pPr>
            <w:r>
              <w:t xml:space="preserve">Aerospace Engineer — Aerodynamic Modelling &amp; CFD Simulation Support (Part-time, 3 days/week, Australia Melbourne)</w:t>
            </w:r>
          </w:p>
        </w:tc>
        <w:tc>
          <w:tcPr/>
          <w:p>
            <w:pPr>
              <w:pStyle w:val="Compact"/>
              <w:jc w:val="left"/>
            </w:pPr>
            <w:r>
              <w:t xml:space="preserve">1</w:t>
            </w:r>
          </w:p>
        </w:tc>
        <w:tc>
          <w:tcPr/>
          <w:p>
            <w:pPr>
              <w:pStyle w:val="Compact"/>
              <w:jc w:val="left"/>
            </w:pPr>
            <w:r>
              <w:t xml:space="preserve">$78,500.00</w:t>
            </w:r>
          </w:p>
        </w:tc>
        <w:tc>
          <w:tcPr/>
          <w:p>
            <w:pPr>
              <w:pStyle w:val="Compact"/>
              <w:jc w:val="left"/>
            </w:pPr>
            <w:r>
              <w:t xml:space="preserve">$78,500.00</w:t>
            </w:r>
          </w:p>
        </w:tc>
        <w:tc>
          <w:tcPr/>
          <w:p>
            <w:pPr>
              <w:pStyle w:val="Compact"/>
              <w:jc w:val="left"/>
            </w:pPr>
            <w:r>
              <w:t xml:space="preserve">12 Months</w:t>
            </w:r>
          </w:p>
        </w:tc>
      </w:tr>
      <w:tr>
        <w:tc>
          <w:tcPr/>
          <w:p>
            <w:pPr>
              <w:pStyle w:val="Compact"/>
              <w:jc w:val="left"/>
            </w:pPr>
            <w:r>
              <w:t xml:space="preserve">03</w:t>
            </w:r>
          </w:p>
        </w:tc>
        <w:tc>
          <w:tcPr/>
          <w:p>
            <w:pPr>
              <w:pStyle w:val="Compact"/>
              <w:jc w:val="left"/>
            </w:pPr>
            <w:r>
              <w:t xml:space="preserve">Aerospace Engineer — Regulatory Compliance &amp; CASA Certification Liaison (On-call, Melbourne region)</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c>
          <w:tcPr/>
          <w:p>
            <w:pPr>
              <w:pStyle w:val="Compact"/>
              <w:jc w:val="left"/>
            </w:pPr>
            <w:r>
              <w:t xml:space="preserve">12 Months</w:t>
            </w:r>
          </w:p>
        </w:tc>
      </w:tr>
      <w:tr>
        <w:tc>
          <w:tcPr/>
          <w:p>
            <w:pPr>
              <w:pStyle w:val="Compact"/>
              <w:jc w:val="left"/>
            </w:pPr>
            <w:r>
              <w:t xml:space="preserve">04</w:t>
            </w:r>
          </w:p>
        </w:tc>
        <w:tc>
          <w:tcPr/>
          <w:p>
            <w:pPr>
              <w:pStyle w:val="Compact"/>
              <w:jc w:val="left"/>
            </w:pPr>
            <w:r>
              <w:t xml:space="preserve">Specialist Software Licences (ANSYS, CATIA V5, NASTRAN) for Aerospace Engineer use in Australia Melbourne</w:t>
            </w:r>
          </w:p>
        </w:tc>
        <w:tc>
          <w:tcPr/>
          <w:p>
            <w:pPr>
              <w:pStyle w:val="Compact"/>
              <w:jc w:val="left"/>
            </w:pPr>
            <w:r>
              <w:t xml:space="preserve">3</w:t>
            </w:r>
          </w:p>
        </w:tc>
        <w:tc>
          <w:tcPr/>
          <w:p>
            <w:pPr>
              <w:pStyle w:val="Compact"/>
              <w:jc w:val="left"/>
            </w:pPr>
            <w:r>
              <w:t xml:space="preserve">$4,200.00</w:t>
            </w:r>
          </w:p>
        </w:tc>
        <w:tc>
          <w:tcPr/>
          <w:p>
            <w:pPr>
              <w:pStyle w:val="Compact"/>
              <w:jc w:val="left"/>
            </w:pPr>
            <w:r>
              <w:t xml:space="preserve">$12,600.00</w:t>
            </w:r>
          </w:p>
        </w:tc>
        <w:tc>
          <w:tcPr/>
          <w:p>
            <w:pPr>
              <w:pStyle w:val="Compact"/>
              <w:jc w:val="left"/>
            </w:pPr>
            <w:r>
              <w:t xml:space="preserve">12 Months</w:t>
            </w:r>
          </w:p>
        </w:tc>
      </w:tr>
      <w:tr>
        <w:tc>
          <w:tcPr/>
          <w:p>
            <w:pPr>
              <w:pStyle w:val="Compact"/>
              <w:jc w:val="left"/>
            </w:pPr>
            <w:r>
              <w:t xml:space="preserve">05</w:t>
            </w:r>
          </w:p>
        </w:tc>
        <w:tc>
          <w:tcPr/>
          <w:p>
            <w:pPr>
              <w:pStyle w:val="Compact"/>
              <w:jc w:val="left"/>
            </w:pPr>
            <w:r>
              <w:t xml:space="preserve">Travel &amp; Accommodation Allowance — Aerospace Engineer site visits to Geelong &amp; Ballarat test facilities</w:t>
            </w:r>
          </w:p>
        </w:tc>
        <w:tc>
          <w:tcPr/>
          <w:p>
            <w:pPr>
              <w:pStyle w:val="Compact"/>
              <w:jc w:val="left"/>
            </w:pPr>
            <w:r>
              <w:t xml:space="preserve">1</w:t>
            </w:r>
          </w:p>
        </w:tc>
        <w:tc>
          <w:tcPr/>
          <w:p>
            <w:pPr>
              <w:pStyle w:val="Compact"/>
              <w:jc w:val="left"/>
            </w:pPr>
            <w:r>
              <w:t xml:space="preserve">$8,900.00</w:t>
            </w:r>
          </w:p>
        </w:tc>
        <w:tc>
          <w:tcPr/>
          <w:p>
            <w:pPr>
              <w:pStyle w:val="Compact"/>
              <w:jc w:val="left"/>
            </w:pPr>
            <w:r>
              <w:t xml:space="preserve">$8,900.00</w:t>
            </w:r>
          </w:p>
        </w:tc>
        <w:tc>
          <w:tcPr/>
          <w:p>
            <w:pPr>
              <w:pStyle w:val="Compact"/>
              <w:jc w:val="left"/>
            </w:pPr>
            <w:r>
              <w:t xml:space="preserve">12 Months</w:t>
            </w:r>
          </w:p>
        </w:tc>
      </w:tr>
      <w:tr>
        <w:tc>
          <w:tcPr>
            <w:gridSpan w:val="4"/>
          </w:tcPr>
          <w:p>
            <w:pPr>
              <w:pStyle w:val="Compact"/>
              <w:jc w:val="right"/>
            </w:pPr>
            <w:r>
              <w:t xml:space="preserve">Subtotal (AUD)</w:t>
            </w:r>
          </w:p>
        </w:tc>
        <w:tc>
          <w:tcPr/>
          <w:p>
            <w:pPr>
              <w:pStyle w:val="Compact"/>
              <w:jc w:val="left"/>
            </w:pPr>
            <w:r>
              <w:t xml:space="preserve">$277,000.00</w:t>
            </w:r>
          </w:p>
        </w:tc>
        <w:tc>
          <w:tcPr/>
          <w:p>
            <w:pPr>
              <w:pStyle w:val="Compact"/>
            </w:pPr>
          </w:p>
        </w:tc>
      </w:tr>
      <w:tr>
        <w:tc>
          <w:tcPr>
            <w:gridSpan w:val="4"/>
          </w:tcPr>
          <w:p>
            <w:pPr>
              <w:pStyle w:val="Compact"/>
              <w:jc w:val="right"/>
            </w:pPr>
            <w:r>
              <w:t xml:space="preserve">GST (10%)</w:t>
            </w:r>
          </w:p>
        </w:tc>
        <w:tc>
          <w:tcPr/>
          <w:p>
            <w:pPr>
              <w:pStyle w:val="Compact"/>
              <w:jc w:val="left"/>
            </w:pPr>
            <w:r>
              <w:t xml:space="preserve">$27,700.00</w:t>
            </w:r>
          </w:p>
        </w:tc>
        <w:tc>
          <w:tcPr/>
          <w:p>
            <w:pPr>
              <w:pStyle w:val="Compact"/>
            </w:pPr>
          </w:p>
        </w:tc>
      </w:tr>
      <w:tr>
        <w:tc>
          <w:tcPr>
            <w:gridSpan w:val="4"/>
          </w:tcPr>
          <w:p>
            <w:pPr>
              <w:pStyle w:val="Compact"/>
              <w:jc w:val="right"/>
            </w:pPr>
            <w:r>
              <w:t xml:space="preserve">TOTAL PURCHASE ORDER VALUE (AUD)</w:t>
            </w:r>
          </w:p>
        </w:tc>
        <w:tc>
          <w:tcPr/>
          <w:p>
            <w:pPr>
              <w:pStyle w:val="Compact"/>
              <w:jc w:val="left"/>
            </w:pPr>
            <w:r>
              <w:t xml:space="preserve">$304,700.00</w:t>
            </w:r>
          </w:p>
        </w:tc>
        <w:tc>
          <w:tcPr/>
          <w:p>
            <w:pPr>
              <w:pStyle w:val="Compact"/>
            </w:pPr>
          </w:p>
        </w:tc>
      </w:tr>
    </w:tbl>
    <w:bookmarkEnd w:id="24"/>
    <w:bookmarkStart w:id="25" w:name="scope-of-work-deliverables"/>
    <w:p>
      <w:pPr>
        <w:pStyle w:val="Heading2"/>
      </w:pPr>
      <w:r>
        <w:t xml:space="preserve">3. Scope of Work &amp; Deliverables</w:t>
      </w:r>
    </w:p>
    <w:p>
      <w:pPr>
        <w:pStyle w:val="FirstParagraph"/>
      </w:pPr>
      <w:r>
        <w:t xml:space="preserve">The Aerospace Engineer engaged under this Purchase Order shall deliver the following within the Australia Melbourne operational framework:</w:t>
      </w:r>
    </w:p>
    <w:p>
      <w:pPr>
        <w:numPr>
          <w:ilvl w:val="0"/>
          <w:numId w:val="1001"/>
        </w:numPr>
        <w:pStyle w:val="Compact"/>
      </w:pPr>
      <w:r>
        <w:t xml:space="preserve">Complete structural finite element analysis of the A320neo derivative wing-box assembly, delivering a certified engineering report within 90 days of commencement.</w:t>
      </w:r>
    </w:p>
    <w:p>
      <w:pPr>
        <w:numPr>
          <w:ilvl w:val="0"/>
          <w:numId w:val="1001"/>
        </w:numPr>
        <w:pStyle w:val="Compact"/>
      </w:pPr>
      <w:r>
        <w:t xml:space="preserve">Perform computational fluid dynamics (CFD) simulations for the new high-lift device configuration, with results validated against wind tunnel data obtained at the Melbourne University Aerospace Research Centre.</w:t>
      </w:r>
    </w:p>
    <w:p>
      <w:pPr>
        <w:numPr>
          <w:ilvl w:val="0"/>
          <w:numId w:val="1001"/>
        </w:numPr>
        <w:pStyle w:val="Compact"/>
      </w:pPr>
      <w:r>
        <w:t xml:space="preserve">Prepare and submit all necessary technical documentation to CASA for type certificate amendment, ensuring full compliance with AS 21 and AS 25 regulations.</w:t>
      </w:r>
    </w:p>
    <w:p>
      <w:pPr>
        <w:numPr>
          <w:ilvl w:val="0"/>
          <w:numId w:val="1001"/>
        </w:numPr>
        <w:pStyle w:val="Compact"/>
      </w:pPr>
      <w:r>
        <w:t xml:space="preserve">Conduct monthly progress reviews at the buyer’s Melbourne office and provide written status reports to the Procurement Director.</w:t>
      </w:r>
    </w:p>
    <w:p>
      <w:pPr>
        <w:numPr>
          <w:ilvl w:val="0"/>
          <w:numId w:val="1001"/>
        </w:numPr>
        <w:pStyle w:val="Compact"/>
      </w:pPr>
      <w:r>
        <w:t xml:space="preserve">Maintain all engineering records in accordance with the company’s Quality Management System (AS/NZS ISO 9001:2015) and Australian Defence Standards where applicable.</w:t>
      </w:r>
    </w:p>
    <w:bookmarkEnd w:id="25"/>
    <w:bookmarkStart w:id="26" w:name="terms-conditions"/>
    <w:p>
      <w:pPr>
        <w:pStyle w:val="Heading2"/>
      </w:pPr>
      <w:r>
        <w:t xml:space="preserve">4. Terms &amp; Conditions</w:t>
      </w:r>
    </w:p>
    <w:p>
      <w:pPr>
        <w:numPr>
          <w:ilvl w:val="0"/>
          <w:numId w:val="1002"/>
        </w:numPr>
        <w:pStyle w:val="Compact"/>
      </w:pPr>
      <w:r>
        <w:rPr>
          <w:bCs/>
          <w:b/>
        </w:rPr>
        <w:t xml:space="preserve">4.1</w:t>
      </w:r>
      <w:r>
        <w:t xml:space="preserve"> </w:t>
      </w:r>
      <w:r>
        <w:t xml:space="preserve">This Purchase Order is governed by the laws of the State of Victoria, Australia, and the Commonwealth of Australia. Any disputes shall be resolved through the Victorian Commercial Arbitration Service.</w:t>
      </w:r>
    </w:p>
    <w:p>
      <w:pPr>
        <w:numPr>
          <w:ilvl w:val="0"/>
          <w:numId w:val="1002"/>
        </w:numPr>
        <w:pStyle w:val="Compact"/>
      </w:pPr>
      <w:r>
        <w:rPr>
          <w:bCs/>
          <w:b/>
        </w:rPr>
        <w:t xml:space="preserve">4.2</w:t>
      </w:r>
      <w:r>
        <w:t xml:space="preserve"> </w:t>
      </w:r>
      <w:r>
        <w:t xml:space="preserve">The Aerospace Engineer shall maintain professional indemnity insurance of no less than AUD 10,000,000 and public liability insurance of no less than AUD 20,000,000 for the duration of the engagement in Australia Melbourne.</w:t>
      </w:r>
    </w:p>
    <w:p>
      <w:pPr>
        <w:numPr>
          <w:ilvl w:val="0"/>
          <w:numId w:val="1002"/>
        </w:numPr>
        <w:pStyle w:val="Compact"/>
      </w:pPr>
      <w:r>
        <w:rPr>
          <w:bCs/>
          <w:b/>
        </w:rPr>
        <w:t xml:space="preserve">4.3</w:t>
      </w:r>
      <w:r>
        <w:t xml:space="preserve"> </w:t>
      </w:r>
      <w:r>
        <w:t xml:space="preserve">Payment shall be made in quarterly instalments of AUD 76,175.00 (inclusive of GST) within 30 days of receipt of a valid tax invoice from the supplier.</w:t>
      </w:r>
    </w:p>
    <w:p>
      <w:pPr>
        <w:numPr>
          <w:ilvl w:val="0"/>
          <w:numId w:val="1002"/>
        </w:numPr>
        <w:pStyle w:val="Compact"/>
      </w:pPr>
      <w:r>
        <w:rPr>
          <w:bCs/>
          <w:b/>
        </w:rPr>
        <w:t xml:space="preserve">4.4</w:t>
      </w:r>
      <w:r>
        <w:t xml:space="preserve"> </w:t>
      </w:r>
      <w:r>
        <w:t xml:space="preserve">The supplier warrants that the Aerospace Engineer holds a minimum of a Bachelor of Engineering (Aerospace) from an Australian university, is a Chartered Professional Engineer (CPEng) with Engineers Australia, and possesses a minimum of ten (10) years of relevant industry experience.</w:t>
      </w:r>
    </w:p>
    <w:p>
      <w:pPr>
        <w:numPr>
          <w:ilvl w:val="0"/>
          <w:numId w:val="1002"/>
        </w:numPr>
        <w:pStyle w:val="Compact"/>
      </w:pPr>
      <w:r>
        <w:rPr>
          <w:bCs/>
          <w:b/>
        </w:rPr>
        <w:t xml:space="preserve">4.5</w:t>
      </w:r>
      <w:r>
        <w:t xml:space="preserve"> </w:t>
      </w:r>
      <w:r>
        <w:t xml:space="preserve">All intellectual property generated by the Aerospace Engineer during the course of this engagement shall vest in the buyer upon full payment. The supplier shall execute any necessary assignment documents within five (5) business days of request.</w:t>
      </w:r>
    </w:p>
    <w:p>
      <w:pPr>
        <w:numPr>
          <w:ilvl w:val="0"/>
          <w:numId w:val="1002"/>
        </w:numPr>
        <w:pStyle w:val="Compact"/>
      </w:pPr>
      <w:r>
        <w:rPr>
          <w:bCs/>
          <w:b/>
        </w:rPr>
        <w:t xml:space="preserve">4.6</w:t>
      </w:r>
      <w:r>
        <w:t xml:space="preserve"> </w:t>
      </w:r>
      <w:r>
        <w:t xml:space="preserve">The buyer reserves the right to terminate this Purchase Order with thirty (30) days’ written notice. In such an event, the supplier shall be compensated for work completed up to the termination date at the pro-rata rate specified herein.</w:t>
      </w:r>
    </w:p>
    <w:p>
      <w:pPr>
        <w:numPr>
          <w:ilvl w:val="0"/>
          <w:numId w:val="1002"/>
        </w:numPr>
        <w:pStyle w:val="Compact"/>
      </w:pPr>
      <w:r>
        <w:rPr>
          <w:bCs/>
          <w:b/>
        </w:rPr>
        <w:t xml:space="preserve">4.7</w:t>
      </w:r>
      <w:r>
        <w:t xml:space="preserve"> </w:t>
      </w:r>
      <w:r>
        <w:t xml:space="preserve">The Aerospace Engineer shall comply with all Australian workplace health and safety legislation, including the Occupational Health and Safety Act 2004 (Vic), and all site-specific safety inductions at the Melbourne facility.</w:t>
      </w:r>
    </w:p>
    <w:p>
      <w:pPr>
        <w:numPr>
          <w:ilvl w:val="0"/>
          <w:numId w:val="1002"/>
        </w:numPr>
        <w:pStyle w:val="Compact"/>
      </w:pPr>
      <w:r>
        <w:rPr>
          <w:bCs/>
          <w:b/>
        </w:rPr>
        <w:t xml:space="preserve">4.8</w:t>
      </w:r>
      <w:r>
        <w:t xml:space="preserve"> </w:t>
      </w:r>
      <w:r>
        <w:t xml:space="preserve">No variation to this Purchase Order shall be valid unless documented in writing and signed by both parties’ authorised representatives.</w:t>
      </w:r>
    </w:p>
    <w:bookmarkEnd w:id="26"/>
    <w:bookmarkStart w:id="27" w:name="commencement-delivery-location"/>
    <w:p>
      <w:pPr>
        <w:pStyle w:val="Heading2"/>
      </w:pPr>
      <w:r>
        <w:t xml:space="preserve">5. Commencement &amp; Delivery Location</w:t>
      </w:r>
    </w:p>
    <w:p>
      <w:pPr>
        <w:pStyle w:val="FirstParagraph"/>
      </w:pPr>
      <w:r>
        <w:t xml:space="preserve">Services shall commence on</w:t>
      </w:r>
      <w:r>
        <w:t xml:space="preserve"> </w:t>
      </w:r>
      <w:r>
        <w:rPr>
          <w:bCs/>
          <w:b/>
        </w:rPr>
        <w:t xml:space="preserve">1 July 2025</w:t>
      </w:r>
      <w:r>
        <w:t xml:space="preserve"> </w:t>
      </w:r>
      <w:r>
        <w:t xml:space="preserve">and conclude on</w:t>
      </w:r>
      <w:r>
        <w:t xml:space="preserve"> </w:t>
      </w:r>
      <w:r>
        <w:rPr>
          <w:bCs/>
          <w:b/>
        </w:rPr>
        <w:t xml:space="preserve">30 June 2026</w:t>
      </w:r>
      <w:r>
        <w:t xml:space="preserve">, unless extended by mutual written agreement. All on-site work shall be performed at the buyer’s facility in</w:t>
      </w:r>
      <w:r>
        <w:t xml:space="preserve"> </w:t>
      </w:r>
      <w:r>
        <w:rPr>
          <w:bCs/>
          <w:b/>
        </w:rPr>
        <w:t xml:space="preserve">Melbourne, Victoria, Australia</w:t>
      </w:r>
      <w:r>
        <w:t xml:space="preserve">. The Aerospace Engineer is expected to be present at the Melbourne office a minimum of four (4) days per week, with the remaining day allocated to remote or off-site work as directed by the project manager.</w:t>
      </w:r>
    </w:p>
    <w:bookmarkEnd w:id="27"/>
    <w:bookmarkStart w:id="28" w:name="authorisation-acceptance"/>
    <w:p>
      <w:pPr>
        <w:pStyle w:val="Heading2"/>
      </w:pPr>
      <w:r>
        <w:t xml:space="preserve">6. Authorisation &amp; Acceptance</w:t>
      </w:r>
    </w:p>
    <w:p>
      <w:pPr>
        <w:pStyle w:val="FirstParagraph"/>
      </w:pPr>
      <w:r>
        <w:t xml:space="preserve">By signing below, both parties acknowledge and accept the terms, conditions, pricing, and scope of work set forth in this Purchase Order for the engagement of the Aerospace Engineer in Australia Melbourne.</w:t>
      </w:r>
    </w:p>
    <w:p>
      <w:pPr>
        <w:pStyle w:val="BodyText"/>
      </w:pPr>
      <w:r>
        <w:rPr>
          <w:bCs/>
          <w:b/>
        </w:rPr>
        <w:t xml:space="preserve">For and on behalf of the Buyer:</w:t>
      </w:r>
      <w:r>
        <w:br/>
      </w:r>
      <w:r>
        <w:br/>
      </w:r>
      <w:r>
        <w:t xml:space="preserve">_______________________________</w:t>
      </w:r>
      <w:r>
        <w:br/>
      </w:r>
      <w:r>
        <w:t xml:space="preserve">Name: David Hartley</w:t>
      </w:r>
      <w:r>
        <w:br/>
      </w:r>
      <w:r>
        <w:t xml:space="preserve">Title: Procurement Director</w:t>
      </w:r>
      <w:r>
        <w:br/>
      </w:r>
      <w:r>
        <w:t xml:space="preserve">Date: _______________</w:t>
      </w:r>
    </w:p>
    <w:p>
      <w:pPr>
        <w:pStyle w:val="BodyText"/>
      </w:pPr>
      <w:r>
        <w:rPr>
          <w:bCs/>
          <w:b/>
        </w:rPr>
        <w:t xml:space="preserve">For and on behalf of the Supplier:</w:t>
      </w:r>
      <w:r>
        <w:br/>
      </w:r>
      <w:r>
        <w:br/>
      </w:r>
      <w:r>
        <w:t xml:space="preserve">_______________________________</w:t>
      </w:r>
      <w:r>
        <w:br/>
      </w:r>
      <w:r>
        <w:t xml:space="preserve">Name: Dr. Sarah Chen</w:t>
      </w:r>
      <w:r>
        <w:br/>
      </w:r>
      <w:r>
        <w:t xml:space="preserve">Title: Principal Aerospace Engineer</w:t>
      </w:r>
      <w:r>
        <w:br/>
      </w:r>
      <w:r>
        <w:t xml:space="preserve">Date: _______________</w:t>
      </w:r>
    </w:p>
    <w:p>
      <w:pPr>
        <w:pStyle w:val="BodyText"/>
      </w:pPr>
      <w:r>
        <w:t xml:space="preserve">This Purchase Order (PO-2025-AE-04872) is a legally binding document issued under the procurement policies of Southern Cross Aerospace Solutions Pty Ltd. All references to Australia Melbourne denote the primary operational jurisdiction for the Aerospace Engineer services described herein. Document generated in accordance with Australian commercial procurement standards. © 2025 Southern Cross Aerospace Solutions Pty Ltd.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Aerospace Engineer Services - Australia Melbourne</dc:title>
  <dc:creator/>
  <dc:language>en</dc:language>
  <cp:keywords/>
  <dcterms:created xsi:type="dcterms:W3CDTF">2026-10-10T05:05:39Z</dcterms:created>
  <dcterms:modified xsi:type="dcterms:W3CDTF">2026-10-10T05:05:39Z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