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purchase-order"/>
    <w:p>
      <w:pPr>
        <w:pStyle w:val="Heading1"/>
      </w:pPr>
      <w:r>
        <w:t xml:space="preserve">PURCHASE ORDER</w:t>
      </w:r>
    </w:p>
    <w:p>
      <w:pPr>
        <w:pStyle w:val="FirstParagraph"/>
      </w:pPr>
      <w:r>
        <w:rPr>
          <w:bCs/>
          <w:b/>
        </w:rPr>
        <w:t xml:space="preserve">Issuing Company:</w:t>
      </w:r>
      <w:r>
        <w:br/>
      </w:r>
      <w:r>
        <w:t xml:space="preserve">AeroBrasil Engenharia e Consultoria Ltda.</w:t>
      </w:r>
      <w:r>
        <w:br/>
      </w:r>
      <w:r>
        <w:t xml:space="preserve">Av. das Américas, 4.500 – Bloco C, 12º Andar</w:t>
      </w:r>
      <w:r>
        <w:br/>
      </w:r>
      <w:r>
        <w:t xml:space="preserve">Barra da Tijuca, Rio de Janeiro – RJ</w:t>
      </w:r>
      <w:r>
        <w:br/>
      </w:r>
      <w:r>
        <w:t xml:space="preserve">CEP: 22.640-100, Brazil</w:t>
      </w:r>
      <w:r>
        <w:br/>
      </w:r>
      <w:r>
        <w:t xml:space="preserve">CNPJ: 12.345.678/0001-90</w:t>
      </w:r>
      <w:r>
        <w:br/>
      </w:r>
      <w:r>
        <w:t xml:space="preserve">Phone: +55 (21) 3456-7890</w:t>
      </w:r>
      <w:r>
        <w:br/>
      </w:r>
      <w:r>
        <w:t xml:space="preserve">Email: procurement@aerobrasil.com.br</w:t>
      </w:r>
    </w:p>
    <w:p>
      <w:pPr>
        <w:pStyle w:val="BodyText"/>
      </w:pPr>
      <w:r>
        <w:rPr>
          <w:bCs/>
          <w:b/>
        </w:rPr>
        <w:t xml:space="preserve">Purchase Order No.:</w:t>
      </w:r>
      <w:r>
        <w:t xml:space="preserve"> </w:t>
      </w:r>
      <w:r>
        <w:t xml:space="preserve">PO-AB-2025-00487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Project Reference:</w:t>
      </w:r>
      <w:r>
        <w:t xml:space="preserve"> </w:t>
      </w:r>
      <w:r>
        <w:t xml:space="preserve">PROJ-RJ-2025-AEROSPACE-012</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Orbital Dynamics Consulting &amp; Engineering S.A.</w:t>
            </w:r>
          </w:p>
        </w:tc>
      </w:tr>
      <w:tr>
        <w:tc>
          <w:tcPr/>
          <w:p>
            <w:pPr>
              <w:pStyle w:val="Compact"/>
              <w:jc w:val="left"/>
            </w:pPr>
            <w:r>
              <w:t xml:space="preserve">Address</w:t>
            </w:r>
          </w:p>
        </w:tc>
        <w:tc>
          <w:tcPr/>
          <w:p>
            <w:pPr>
              <w:pStyle w:val="Compact"/>
              <w:jc w:val="left"/>
            </w:pPr>
            <w:r>
              <w:t xml:space="preserve">Rua Voluntários da Pátria, 890 – Sala 504, Botafogo, Rio de Janeiro – RJ, CEP: 22.270-000, Brazil</w:t>
            </w:r>
          </w:p>
        </w:tc>
      </w:tr>
      <w:tr>
        <w:tc>
          <w:tcPr/>
          <w:p>
            <w:pPr>
              <w:pStyle w:val="Compact"/>
              <w:jc w:val="left"/>
            </w:pPr>
            <w:r>
              <w:t xml:space="preserve">CNPJ</w:t>
            </w:r>
          </w:p>
        </w:tc>
        <w:tc>
          <w:tcPr/>
          <w:p>
            <w:pPr>
              <w:pStyle w:val="Compact"/>
              <w:jc w:val="left"/>
            </w:pPr>
            <w:r>
              <w:t xml:space="preserve">98.765.432/0001-15</w:t>
            </w:r>
          </w:p>
        </w:tc>
      </w:tr>
      <w:tr>
        <w:tc>
          <w:tcPr/>
          <w:p>
            <w:pPr>
              <w:pStyle w:val="Compact"/>
              <w:jc w:val="left"/>
            </w:pPr>
            <w:r>
              <w:t xml:space="preserve">Contact Person</w:t>
            </w:r>
          </w:p>
        </w:tc>
        <w:tc>
          <w:tcPr/>
          <w:p>
            <w:pPr>
              <w:pStyle w:val="Compact"/>
              <w:jc w:val="left"/>
            </w:pPr>
            <w:r>
              <w:t xml:space="preserve">Eng. Marcos Tavares – Director of Aerospace Programs</w:t>
            </w:r>
          </w:p>
        </w:tc>
      </w:tr>
      <w:tr>
        <w:tc>
          <w:tcPr/>
          <w:p>
            <w:pPr>
              <w:pStyle w:val="Compact"/>
              <w:jc w:val="left"/>
            </w:pPr>
            <w:r>
              <w:t xml:space="preserve">Phone</w:t>
            </w:r>
          </w:p>
        </w:tc>
        <w:tc>
          <w:tcPr/>
          <w:p>
            <w:pPr>
              <w:pStyle w:val="Compact"/>
              <w:jc w:val="left"/>
            </w:pPr>
            <w:r>
              <w:t xml:space="preserve">+55 (21) 99876-5432</w:t>
            </w:r>
          </w:p>
        </w:tc>
      </w:tr>
      <w:tr>
        <w:tc>
          <w:tcPr/>
          <w:p>
            <w:pPr>
              <w:pStyle w:val="Compact"/>
              <w:jc w:val="left"/>
            </w:pPr>
            <w:r>
              <w:t xml:space="preserve">Email</w:t>
            </w:r>
          </w:p>
        </w:tc>
        <w:tc>
          <w:tcPr/>
          <w:p>
            <w:pPr>
              <w:pStyle w:val="Compact"/>
              <w:jc w:val="left"/>
            </w:pPr>
            <w:r>
              <w:t xml:space="preserve">contracts@orbitaldynamics.com.br</w:t>
            </w:r>
          </w:p>
        </w:tc>
      </w:tr>
    </w:tbl>
    <w:bookmarkEnd w:id="20"/>
    <w:bookmarkStart w:id="21" w:name="Xdecb7944b75976639f5f9c262e0333e993d67f2"/>
    <w:p>
      <w:pPr>
        <w:pStyle w:val="Heading2"/>
      </w:pPr>
      <w:r>
        <w:t xml:space="preserve">2. Description of Services – Aerospace Engineer Engagement</w:t>
      </w:r>
    </w:p>
    <w:p>
      <w:pPr>
        <w:pStyle w:val="FirstParagraph"/>
      </w:pPr>
      <w:r>
        <w:t xml:space="preserve">This Purchase Order is issued by AeroBrasil Engenharia e Consultoria Ltda. to formally request and authorize the procurement of specialized professional services rendered by a qualified</w:t>
      </w:r>
      <w:r>
        <w:t xml:space="preserve"> </w:t>
      </w:r>
      <w:r>
        <w:t xml:space="preserve">Aerospace Engineer</w:t>
      </w:r>
      <w:r>
        <w:t xml:space="preserve"> </w:t>
      </w:r>
      <w:r>
        <w:t xml:space="preserve">to be deployed at the project facilities located in</w:t>
      </w:r>
      <w:r>
        <w:t xml:space="preserve"> </w:t>
      </w:r>
      <w:r>
        <w:t xml:space="preserve">Brazil Rio de Janeiro</w:t>
      </w:r>
      <w:r>
        <w:t xml:space="preserve">. The engagement is structured under the terms and conditions outlined herein and shall be governed by the applicable Brazilian federal and state regulations, including but not limited to the Brazilian Civil Code (Código Civil – Lei nº 10.406/2002) and the regulations issued by the Conselho Federal de Engenharia e Agronomia (CONFEA).</w:t>
      </w:r>
    </w:p>
    <w:p>
      <w:pPr>
        <w:pStyle w:val="BodyText"/>
      </w:pPr>
      <w:r>
        <w:t xml:space="preserve">The</w:t>
      </w:r>
      <w:r>
        <w:t xml:space="preserve"> </w:t>
      </w:r>
      <w:r>
        <w:t xml:space="preserve">Aerospace Engineer</w:t>
      </w:r>
      <w:r>
        <w:t xml:space="preserve"> </w:t>
      </w:r>
      <w:r>
        <w:t xml:space="preserve">shall provide comprehensive technical consulting, design review, and project oversight services for the development of a next-generation satellite ground station infrastructure. The scope of work includes, but is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Aerospace Engineer – Structural and Thermal Analysis of Ground Station Antenna Array</w:t>
            </w:r>
          </w:p>
        </w:tc>
        <w:tc>
          <w:tcPr/>
          <w:p>
            <w:pPr>
              <w:pStyle w:val="Compact"/>
              <w:jc w:val="left"/>
            </w:pPr>
            <w:r>
              <w:t xml:space="preserve">120 days</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Aerospace Engineer – Propulsion Systems Feasibility Study for Launch Support Vehicle</w:t>
            </w:r>
          </w:p>
        </w:tc>
        <w:tc>
          <w:tcPr/>
          <w:p>
            <w:pPr>
              <w:pStyle w:val="Compact"/>
              <w:jc w:val="left"/>
            </w:pPr>
            <w:r>
              <w:t xml:space="preserve">60 days</w:t>
            </w:r>
          </w:p>
        </w:tc>
        <w:tc>
          <w:tcPr/>
          <w:p>
            <w:pPr>
              <w:pStyle w:val="Compact"/>
              <w:jc w:val="left"/>
            </w:pPr>
            <w:r>
              <w:t xml:space="preserve">Day</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Aerospace Engineer – Avionics Integration and Flight Software Architecture Review</w:t>
            </w:r>
          </w:p>
        </w:tc>
        <w:tc>
          <w:tcPr/>
          <w:p>
            <w:pPr>
              <w:pStyle w:val="Compact"/>
              <w:jc w:val="left"/>
            </w:pPr>
            <w:r>
              <w:t xml:space="preserve">45 days</w:t>
            </w:r>
          </w:p>
        </w:tc>
        <w:tc>
          <w:tcPr/>
          <w:p>
            <w:pPr>
              <w:pStyle w:val="Compact"/>
              <w:jc w:val="left"/>
            </w:pPr>
            <w:r>
              <w:t xml:space="preserve">Day</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04</w:t>
            </w:r>
          </w:p>
        </w:tc>
        <w:tc>
          <w:tcPr/>
          <w:p>
            <w:pPr>
              <w:pStyle w:val="Compact"/>
              <w:jc w:val="left"/>
            </w:pPr>
            <w:r>
              <w:t xml:space="preserve">Aerospace Engineer – Regulatory Compliance Audit (ANATEL / INMETRO / AEROSPACE BRAZIL)</w:t>
            </w:r>
          </w:p>
        </w:tc>
        <w:tc>
          <w:tcPr/>
          <w:p>
            <w:pPr>
              <w:pStyle w:val="Compact"/>
              <w:jc w:val="left"/>
            </w:pPr>
            <w:r>
              <w:t xml:space="preserve">30 days</w:t>
            </w:r>
          </w:p>
        </w:tc>
        <w:tc>
          <w:tcPr/>
          <w:p>
            <w:pPr>
              <w:pStyle w:val="Compact"/>
              <w:jc w:val="left"/>
            </w:pPr>
            <w:r>
              <w:t xml:space="preserve">Day</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Aerospace Engineer – On-Site Technical Supervision at Rio de Janeiro Facility (Barra da Tijuca)</w:t>
            </w:r>
          </w:p>
        </w:tc>
        <w:tc>
          <w:tcPr/>
          <w:p>
            <w:pPr>
              <w:pStyle w:val="Compact"/>
              <w:jc w:val="left"/>
            </w:pPr>
            <w:r>
              <w:t xml:space="preserve">90 days</w:t>
            </w:r>
          </w:p>
        </w:tc>
        <w:tc>
          <w:tcPr/>
          <w:p>
            <w:pPr>
              <w:pStyle w:val="Compact"/>
              <w:jc w:val="left"/>
            </w:pPr>
            <w:r>
              <w:t xml:space="preserve">Day</w:t>
            </w:r>
          </w:p>
        </w:tc>
        <w:tc>
          <w:tcPr/>
          <w:p>
            <w:pPr>
              <w:pStyle w:val="Compact"/>
              <w:jc w:val="left"/>
            </w:pPr>
            <w:r>
              <w:t xml:space="preserve">5,000.00</w:t>
            </w:r>
          </w:p>
        </w:tc>
        <w:tc>
          <w:tcPr/>
          <w:p>
            <w:pPr>
              <w:pStyle w:val="Compact"/>
              <w:jc w:val="left"/>
            </w:pPr>
            <w:r>
              <w:t xml:space="preserve">450,000.00</w:t>
            </w:r>
          </w:p>
        </w:tc>
      </w:tr>
      <w:tr>
        <w:tc>
          <w:tcPr/>
          <w:p>
            <w:pPr>
              <w:pStyle w:val="Compact"/>
              <w:jc w:val="left"/>
            </w:pPr>
            <w:r>
              <w:t xml:space="preserve">06</w:t>
            </w:r>
          </w:p>
        </w:tc>
        <w:tc>
          <w:tcPr/>
          <w:p>
            <w:pPr>
              <w:pStyle w:val="Compact"/>
              <w:jc w:val="left"/>
            </w:pPr>
            <w:r>
              <w:t xml:space="preserve">Aerospace Engineer – Training and Knowledge Transfer Sessions for In-House Team (4 sessions)</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48,000.00</w:t>
            </w:r>
          </w:p>
        </w:tc>
      </w:tr>
    </w:tbl>
    <w:p>
      <w:pPr>
        <w:pStyle w:val="BodyText"/>
      </w:pPr>
      <w:r>
        <w:rPr>
          <w:bCs/>
          <w:b/>
        </w:rPr>
        <w:t xml:space="preserve">Subtotal:</w:t>
      </w:r>
      <w:r>
        <w:t xml:space="preserve"> </w:t>
      </w:r>
      <w:r>
        <w:t xml:space="preserve">BRL 1,611,000.00</w:t>
      </w:r>
      <w:r>
        <w:br/>
      </w:r>
      <w:r>
        <w:rPr>
          <w:bCs/>
          <w:b/>
        </w:rPr>
        <w:t xml:space="preserve">Applicable Tax (ISS – Imposto Sobre Serviços, Rio de Janeiro):</w:t>
      </w:r>
      <w:r>
        <w:t xml:space="preserve"> </w:t>
      </w:r>
      <w:r>
        <w:t xml:space="preserve">BRL 80,550.00 (5.0%)</w:t>
      </w:r>
      <w:r>
        <w:br/>
      </w:r>
      <w:r>
        <w:rPr>
          <w:bCs/>
          <w:b/>
        </w:rPr>
        <w:t xml:space="preserve">Purchase Order Total:</w:t>
      </w:r>
      <w:r>
        <w:t xml:space="preserve"> </w:t>
      </w:r>
      <w:r>
        <w:t xml:space="preserve">BRL 1,691,550.00</w:t>
      </w:r>
    </w:p>
    <w:bookmarkEnd w:id="21"/>
    <w:bookmarkStart w:id="22" w:name="place-of-performance-and-deployment"/>
    <w:p>
      <w:pPr>
        <w:pStyle w:val="Heading2"/>
      </w:pPr>
      <w:r>
        <w:t xml:space="preserve">3. Place of Performance and Deployment</w:t>
      </w:r>
    </w:p>
    <w:p>
      <w:pPr>
        <w:pStyle w:val="FirstParagraph"/>
      </w:pPr>
      <w:r>
        <w:t xml:space="preserve">All services under this Purchase Order shall be performed at the project site located in</w:t>
      </w:r>
      <w:r>
        <w:t xml:space="preserve"> </w:t>
      </w:r>
      <w:r>
        <w:t xml:space="preserve">Brazil Rio de Janeiro</w:t>
      </w:r>
      <w:r>
        <w:t xml:space="preserve">, specifically at the AeroBrasil Engineering Campus, Av. das Américas, 4.500, Barra da Tijuca, Rio de Janeiro – RJ. The</w:t>
      </w:r>
      <w:r>
        <w:t xml:space="preserve"> </w:t>
      </w:r>
      <w:r>
        <w:t xml:space="preserve">Aerospace Engineer</w:t>
      </w:r>
      <w:r>
        <w:t xml:space="preserve"> </w:t>
      </w:r>
      <w:r>
        <w:t xml:space="preserve">shall be physically present at the Rio de Janeiro facility for a minimum of five (5) business days per week during the on-site supervision period. Remote work may be authorized by the Project Manager for tasks that do not require physical presence, provided that all deliverables and communication protocols are maintained without interruption.</w:t>
      </w:r>
    </w:p>
    <w:bookmarkEnd w:id="22"/>
    <w:bookmarkStart w:id="23" w:name="payment-terms-and-conditions"/>
    <w:p>
      <w:pPr>
        <w:pStyle w:val="Heading2"/>
      </w:pPr>
      <w:r>
        <w:t xml:space="preserve">4. Payment Terms and Conditions</w:t>
      </w:r>
    </w:p>
    <w:p>
      <w:pPr>
        <w:pStyle w:val="FirstParagraph"/>
      </w:pPr>
      <w:r>
        <w:t xml:space="preserve">Payment for services rendered under this Purchase Order shall be made in accordance with the following schedule:</w:t>
      </w:r>
    </w:p>
    <w:p>
      <w:pPr>
        <w:numPr>
          <w:ilvl w:val="0"/>
          <w:numId w:val="1001"/>
        </w:numPr>
        <w:pStyle w:val="Compact"/>
      </w:pPr>
      <w:r>
        <w:rPr>
          <w:bCs/>
          <w:b/>
        </w:rPr>
        <w:t xml:space="preserve">30% Advance Payment:</w:t>
      </w:r>
      <w:r>
        <w:t xml:space="preserve"> </w:t>
      </w:r>
      <w:r>
        <w:t xml:space="preserve">BRL 507,465.00 – due within fifteen (15) business days of the formal acceptance of this Purchase Order by the Supplier.</w:t>
      </w:r>
    </w:p>
    <w:p>
      <w:pPr>
        <w:numPr>
          <w:ilvl w:val="0"/>
          <w:numId w:val="1001"/>
        </w:numPr>
        <w:pStyle w:val="Compact"/>
      </w:pPr>
      <w:r>
        <w:rPr>
          <w:bCs/>
          <w:b/>
        </w:rPr>
        <w:t xml:space="preserve">40% Progress Payment:</w:t>
      </w:r>
      <w:r>
        <w:t xml:space="preserve"> </w:t>
      </w:r>
      <w:r>
        <w:t xml:space="preserve">BRL 676,620.00 – due upon completion and acceptance of the Structural and Thermal Analysis deliverable (Item 01) and the Propulsion Systems Feasibility Study (Item 02).</w:t>
      </w:r>
    </w:p>
    <w:p>
      <w:pPr>
        <w:numPr>
          <w:ilvl w:val="0"/>
          <w:numId w:val="1001"/>
        </w:numPr>
        <w:pStyle w:val="Compact"/>
      </w:pPr>
      <w:r>
        <w:rPr>
          <w:bCs/>
          <w:b/>
        </w:rPr>
        <w:t xml:space="preserve">30% Final Payment:</w:t>
      </w:r>
      <w:r>
        <w:t xml:space="preserve"> </w:t>
      </w:r>
      <w:r>
        <w:t xml:space="preserve">BRL 507,465.00 – due within twenty (20) business days of the final acceptance of all deliverables, including the Regulatory Compliance Audit and Training Sessions.</w:t>
      </w:r>
    </w:p>
    <w:p>
      <w:pPr>
        <w:pStyle w:val="FirstParagraph"/>
      </w:pPr>
      <w:r>
        <w:t xml:space="preserve">All payments shall be made via bank transfer (TED/PIX) to the account designated by the Supplier. The Supplier shall issue a Nota Fiscal de Serviço (NFS-e) for each payment milestone in compliance with the municipal tax regulations of Rio de Janeiro, Brazil. Late payments shall accrue interest at the rate of 1% per month, as stipulated by Brazilian commercial law.</w:t>
      </w:r>
    </w:p>
    <w:bookmarkEnd w:id="23"/>
    <w:bookmarkStart w:id="24" w:name="X6ba0831a2b033d6f6834ec96f2202da35c46cf4"/>
    <w:p>
      <w:pPr>
        <w:pStyle w:val="Heading2"/>
      </w:pPr>
      <w:r>
        <w:t xml:space="preserve">5. Qualifications and Compliance Requirements</w:t>
      </w:r>
    </w:p>
    <w:p>
      <w:pPr>
        <w:pStyle w:val="FirstParagraph"/>
      </w:pPr>
      <w:r>
        <w:t xml:space="preserve">The</w:t>
      </w:r>
      <w:r>
        <w:t xml:space="preserve"> </w:t>
      </w:r>
      <w:r>
        <w:t xml:space="preserve">Aerospace Engineer</w:t>
      </w:r>
      <w:r>
        <w:t xml:space="preserve"> </w:t>
      </w:r>
      <w:r>
        <w:t xml:space="preserve">assigned to this Purchase Order must hold a minimum of ten (10) years of professional experience in aerospace systems engineering, a valid registration with CONFEA (CREA-RJ), and a recognized master's or doctoral degree in Aerospace Engineering or a closely related discipline. The Engineer must demonstrate prior experience with satellite ground station design, propulsion systems, and avionics integration. All personnel deployed in</w:t>
      </w:r>
      <w:r>
        <w:t xml:space="preserve"> </w:t>
      </w:r>
      <w:r>
        <w:t xml:space="preserve">Brazil Rio de Janeiro</w:t>
      </w:r>
      <w:r>
        <w:t xml:space="preserve"> </w:t>
      </w:r>
      <w:r>
        <w:t xml:space="preserve">must comply with local labor laws, including the Consolidação das Leis do Trabalho (CLT) where applicable, and must maintain valid professional liability insurance with a minimum coverage of BRL 2,000,000.00.</w:t>
      </w:r>
    </w:p>
    <w:bookmarkEnd w:id="24"/>
    <w:bookmarkStart w:id="25" w:name="Xe0581656aed03d7a28add011d587ce31aa2769c"/>
    <w:p>
      <w:pPr>
        <w:pStyle w:val="Heading2"/>
      </w:pPr>
      <w:r>
        <w:t xml:space="preserve">6. Intellectual Property and Confidentiality</w:t>
      </w:r>
    </w:p>
    <w:p>
      <w:pPr>
        <w:pStyle w:val="FirstParagraph"/>
      </w:pPr>
      <w:r>
        <w:t xml:space="preserve">All designs, analyses, reports, and documentation produced by the</w:t>
      </w:r>
      <w:r>
        <w:t xml:space="preserve"> </w:t>
      </w:r>
      <w:r>
        <w:t xml:space="preserve">Aerospace Engineer</w:t>
      </w:r>
      <w:r>
        <w:t xml:space="preserve"> </w:t>
      </w:r>
      <w:r>
        <w:t xml:space="preserve">in the course of fulfilling this Purchase Order shall be the exclusive property of AeroBrasil Engenharia e Consultoria Ltda. The Supplier and the Engineer shall execute a Non-Disclosure Agreement (NDA) prior to the commencement of any work. Confidential information pertaining to the project, including technical specifications, proprietary algorithms, and operational data, shall not be disclosed to any third party without the prior written consent of the issuing company. This obligation shall survive the termination of this Purchase Order for a period of five (5) years.</w:t>
      </w:r>
    </w:p>
    <w:bookmarkEnd w:id="25"/>
    <w:bookmarkStart w:id="26" w:name="termination-and-cancellation"/>
    <w:p>
      <w:pPr>
        <w:pStyle w:val="Heading2"/>
      </w:pPr>
      <w:r>
        <w:t xml:space="preserve">7. Termination and Cancellation</w:t>
      </w:r>
    </w:p>
    <w:p>
      <w:pPr>
        <w:pStyle w:val="FirstParagraph"/>
      </w:pPr>
      <w:r>
        <w:t xml:space="preserve">Either party may terminate this Purchase Order with a written notice of thirty (30) days. In the event of termination by the Buyer for convenience, the Supplier shall be compensated for all services rendered up to the date of termination, plus a cancellation fee of 10% of the remaining contract value. In the event of termination due to the Supplier's material breach, no further compensation shall be owed beyond the value of accepted deliverables. All disputes arising from this Purchase Order shall be resolved through arbitration in accordance with the rules of the Câmara de Arbitragem do Mercado, with the seat of arbitration in Rio de Janeiro, Brazil.</w:t>
      </w:r>
    </w:p>
    <w:bookmarkEnd w:id="26"/>
    <w:bookmarkStart w:id="27" w:name="acceptance-and-authorization"/>
    <w:p>
      <w:pPr>
        <w:pStyle w:val="Heading2"/>
      </w:pPr>
      <w:r>
        <w:t xml:space="preserve">8. Acceptance and Authorization</w:t>
      </w:r>
    </w:p>
    <w:p>
      <w:pPr>
        <w:pStyle w:val="FirstParagraph"/>
      </w:pPr>
      <w:r>
        <w:t xml:space="preserve">This Purchase Order becomes effective upon the written acceptance by both parties. By signing below, the Supplier acknowledges receipt of this Purchase Order and agrees to perform the services described herein in full compliance with all stated terms, conditions, and the applicable laws of the Federative Republic of Brazil.</w:t>
      </w:r>
    </w:p>
    <w:p>
      <w:pPr>
        <w:pStyle w:val="BodyText"/>
      </w:pPr>
      <w:r>
        <w:rPr>
          <w:bCs/>
          <w:b/>
        </w:rPr>
        <w:t xml:space="preserve">For AeroBrasil Engenharia e Consultoria Ltda. (Buyer)</w:t>
      </w:r>
      <w:r>
        <w:br/>
      </w:r>
      <w:r>
        <w:br/>
      </w:r>
      <w:r>
        <w:t xml:space="preserve">_______________________________</w:t>
      </w:r>
      <w:r>
        <w:br/>
      </w:r>
      <w:r>
        <w:t xml:space="preserve">Eng. Carla Menezes – Head of Procurement</w:t>
      </w:r>
      <w:r>
        <w:br/>
      </w:r>
      <w:r>
        <w:t xml:space="preserve">Date: 15/06/2025</w:t>
      </w:r>
    </w:p>
    <w:p>
      <w:pPr>
        <w:pStyle w:val="BodyText"/>
      </w:pPr>
      <w:r>
        <w:rPr>
          <w:bCs/>
          <w:b/>
        </w:rPr>
        <w:t xml:space="preserve">For Orbital Dynamics Consulting &amp; Engineering S.A. (Supplier)</w:t>
      </w:r>
      <w:r>
        <w:br/>
      </w:r>
      <w:r>
        <w:br/>
      </w:r>
      <w:r>
        <w:t xml:space="preserve">_______________________________</w:t>
      </w:r>
      <w:r>
        <w:br/>
      </w:r>
      <w:r>
        <w:t xml:space="preserve">Eng. Marcos Tavares – Director of Aerospace Programs</w:t>
      </w:r>
      <w:r>
        <w:br/>
      </w:r>
      <w:r>
        <w:t xml:space="preserve">Date: __________/________/________</w:t>
      </w:r>
    </w:p>
    <w:p>
      <w:pPr>
        <w:pStyle w:val="BodyText"/>
      </w:pPr>
      <w:r>
        <w:t xml:space="preserve">This Purchase Order (PO-AB-2025-00487) is a legally binding document issued in accordance with the commercial practices of Brazil Rio de Janeiro. It is valid for a period of thirty (30) calendar days from the date of issue. Any modifications to this Purchase Order must be made in writing and signed by both parties. This document is issued in two (2) original copies, one for each party. All references to "Aerospace Engineer" in this document refer to the qualified professional or team of professionals engaged under the terms specified herein. The governing jurisdiction for all matters related to this Purchase Order is the state of Rio de Janeiro, Brazil.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Brazil Rio de Janeiro</dc:title>
  <dc:creator/>
  <dc:language>en</dc:language>
  <cp:keywords/>
  <dcterms:created xsi:type="dcterms:W3CDTF">2026-10-10T09:17:06Z</dcterms:created>
  <dcterms:modified xsi:type="dcterms:W3CDTF">2026-10-10T09:17:06Z</dcterms:modified>
</cp:coreProperties>
</file>

<file path=docProps/custom.xml><?xml version="1.0" encoding="utf-8"?>
<Properties xmlns="http://schemas.openxmlformats.org/officeDocument/2006/custom-properties" xmlns:vt="http://schemas.openxmlformats.org/officeDocument/2006/docPropsVTypes"/>
</file>