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8" w:name="purchase-order"/>
    <w:p>
      <w:pPr>
        <w:pStyle w:val="Heading1"/>
      </w:pPr>
      <w:r>
        <w:t xml:space="preserve">PURCHASE ORDER</w:t>
      </w:r>
    </w:p>
    <w:bookmarkStart w:id="20" w:name="buyer-requisitioning-department"/>
    <w:p>
      <w:pPr>
        <w:pStyle w:val="Heading3"/>
      </w:pPr>
      <w:r>
        <w:t xml:space="preserve">Buyer / Requisitioning Department</w:t>
      </w:r>
    </w:p>
    <w:p>
      <w:pPr>
        <w:pStyle w:val="FirstParagraph"/>
      </w:pPr>
      <w:r>
        <w:rPr>
          <w:bCs/>
          <w:b/>
        </w:rPr>
        <w:t xml:space="preserve">Empresa Brasileira de Engenharia Aeroespacial S.A.</w:t>
      </w:r>
      <w:r>
        <w:br/>
      </w:r>
      <w:r>
        <w:t xml:space="preserve">Av. Engenheiro Luís Carlos Berrini, 1500 – 12th Floor</w:t>
      </w:r>
      <w:r>
        <w:br/>
      </w:r>
      <w:r>
        <w:t xml:space="preserve">Cidade Monções, São Paulo – SP, Brazil</w:t>
      </w:r>
      <w:r>
        <w:br/>
      </w:r>
      <w:r>
        <w:t xml:space="preserve">CEP: 04571-000</w:t>
      </w:r>
      <w:r>
        <w:br/>
      </w:r>
      <w:r>
        <w:t xml:space="preserve">CNPJ: 12.345.678/0001-90</w:t>
      </w:r>
      <w:r>
        <w:br/>
      </w:r>
      <w:r>
        <w:t xml:space="preserve">Tel: +55 (11) 3456-7890</w:t>
      </w:r>
      <w:r>
        <w:br/>
      </w:r>
      <w:r>
        <w:t xml:space="preserve">Email: procurement@ebraeng.aero.br</w:t>
      </w:r>
    </w:p>
    <w:bookmarkEnd w:id="20"/>
    <w:bookmarkStart w:id="21" w:name="vendor-supplier"/>
    <w:p>
      <w:pPr>
        <w:pStyle w:val="Heading3"/>
      </w:pPr>
      <w:r>
        <w:t xml:space="preserve">Vendor / Supplier</w:t>
      </w:r>
    </w:p>
    <w:p>
      <w:pPr>
        <w:pStyle w:val="FirstParagraph"/>
      </w:pPr>
      <w:r>
        <w:rPr>
          <w:bCs/>
          <w:b/>
        </w:rPr>
        <w:t xml:space="preserve">TechAero Solutions &amp; Consulting Ltda.</w:t>
      </w:r>
      <w:r>
        <w:br/>
      </w:r>
      <w:r>
        <w:t xml:space="preserve">Rua Vergueiro, 2345 – 8th Floor, Sala 812</w:t>
      </w:r>
      <w:r>
        <w:br/>
      </w:r>
      <w:r>
        <w:t xml:space="preserve">Bela Vista, São Paulo – SP, Brazil</w:t>
      </w:r>
      <w:r>
        <w:br/>
      </w:r>
      <w:r>
        <w:t xml:space="preserve">CEP: 01504-000</w:t>
      </w:r>
      <w:r>
        <w:br/>
      </w:r>
      <w:r>
        <w:t xml:space="preserve">CNPJ: 98.765.432/0001-15</w:t>
      </w:r>
      <w:r>
        <w:br/>
      </w:r>
      <w:r>
        <w:t xml:space="preserve">Tel: +55 (11) 9876-5432</w:t>
      </w:r>
      <w:r>
        <w:br/>
      </w:r>
      <w:r>
        <w:t xml:space="preserve">Email: contracts@techasolutions.com.br</w:t>
      </w:r>
    </w:p>
    <w:bookmarkEnd w:id="21"/>
    <w:p>
      <w:pPr>
        <w:pStyle w:val="BodyText"/>
      </w:pPr>
      <w:r>
        <w:rPr>
          <w:bCs/>
          <w:b/>
        </w:rPr>
        <w:t xml:space="preserve">Purchase Order Number:</w:t>
      </w:r>
      <w:r>
        <w:t xml:space="preserve"> </w:t>
      </w:r>
      <w:r>
        <w:t xml:space="preserve">PO-2025-SP-AE-00472</w:t>
      </w:r>
      <w:r>
        <w:br/>
      </w:r>
      <w:r>
        <w:rPr>
          <w:bCs/>
          <w:b/>
        </w:rPr>
        <w:t xml:space="preserve">Date of Issue:</w:t>
      </w:r>
      <w:r>
        <w:t xml:space="preserve"> </w:t>
      </w:r>
      <w:r>
        <w:t xml:space="preserve">14 June 2025</w:t>
      </w:r>
      <w:r>
        <w:br/>
      </w:r>
      <w:r>
        <w:rPr>
          <w:bCs/>
          <w:b/>
        </w:rPr>
        <w:t xml:space="preserve">Required Delivery / Service Start Date:</w:t>
      </w:r>
      <w:r>
        <w:t xml:space="preserve"> </w:t>
      </w:r>
      <w:r>
        <w:t xml:space="preserve">01 August 2025</w:t>
      </w:r>
      <w:r>
        <w:br/>
      </w:r>
      <w:r>
        <w:rPr>
          <w:bCs/>
          <w:b/>
        </w:rPr>
        <w:t xml:space="preserve">Project Reference:</w:t>
      </w:r>
      <w:r>
        <w:t xml:space="preserve"> </w:t>
      </w:r>
      <w:r>
        <w:t xml:space="preserve">BAE-SP-2025-OrbitalSat-Phase II</w:t>
      </w:r>
      <w:r>
        <w:br/>
      </w:r>
      <w:r>
        <w:rPr>
          <w:bCs/>
          <w:b/>
        </w:rPr>
        <w:t xml:space="preserve">Currency:</w:t>
      </w:r>
      <w:r>
        <w:t xml:space="preserve"> </w:t>
      </w:r>
      <w:r>
        <w:t xml:space="preserve">Brazilian Real (BRL – R$)</w:t>
      </w:r>
      <w:r>
        <w:br/>
      </w:r>
      <w:r>
        <w:rPr>
          <w:bCs/>
          <w:b/>
        </w:rPr>
        <w:t xml:space="preserve">Payment Terms:</w:t>
      </w:r>
      <w:r>
        <w:t xml:space="preserve"> </w:t>
      </w:r>
      <w:r>
        <w:t xml:space="preserve">Net 30 days from invoice acceptance</w:t>
      </w:r>
      <w:r>
        <w:br/>
      </w:r>
      <w:r>
        <w:rPr>
          <w:bCs/>
          <w:b/>
        </w:rPr>
        <w:t xml:space="preserve">Incoterms:</w:t>
      </w:r>
      <w:r>
        <w:t xml:space="preserve"> </w:t>
      </w:r>
      <w:r>
        <w:t xml:space="preserve">DAP – São Paulo, Brazil</w:t>
      </w:r>
      <w:r>
        <w:br/>
      </w:r>
      <w:r>
        <w:rPr>
          <w:bCs/>
          <w:b/>
        </w:rPr>
        <w:t xml:space="preserve">Valid Until:</w:t>
      </w:r>
      <w:r>
        <w:t xml:space="preserve"> </w:t>
      </w:r>
      <w:r>
        <w:t xml:space="preserve">31 July 2025</w:t>
      </w:r>
    </w:p>
    <w:bookmarkStart w:id="22" w:name="purpose-and-scope-of-this-purchase-order"/>
    <w:p>
      <w:pPr>
        <w:pStyle w:val="Heading2"/>
      </w:pPr>
      <w:r>
        <w:t xml:space="preserve">1. Purpose and Scope of This Purchase Order</w:t>
      </w:r>
    </w:p>
    <w:p>
      <w:pPr>
        <w:pStyle w:val="FirstParagraph"/>
      </w:pPr>
      <w:r>
        <w:t xml:space="preserve">This Purchase Order is issued by Empresa Brasileira de Engenharia Aeroespacial S.A. (hereinafter referred to as the "Buyer") to formally authorize and request the engagement of qualified Aerospace Engineer professionals and associated technical services from TechAero Solutions &amp; Consulting Ltda. (hereinafter referred to as the "Vendor"). The scope of this Purchase Order encompasses the provision of specialized Aerospace Engineer consultancy, structural analysis, propulsion system design review, and aerodynamic simulation services to be performed at the Buyer's primary facility located in Brazil São Paulo, specifically within the São Paulo metropolitan area. All deliverables under this Purchase Order shall comply with the regulatory standards established by the Brazilian National Civil Aviation Agency (ANAC) and the Brazilian Space Agency (AEB), as well as applicable international aerospace engineering standards including ISO 15378 and SAE International guidelines.</w:t>
      </w:r>
    </w:p>
    <w:bookmarkEnd w:id="22"/>
    <w:bookmarkStart w:id="23" w:name="X7a9823b9ac35cb576d9c64f738e306046f2670e"/>
    <w:p>
      <w:pPr>
        <w:pStyle w:val="Heading2"/>
      </w:pPr>
      <w:r>
        <w:t xml:space="preserve">2. Line Items – Aerospace Engineer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Aerospace Engineer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Aerospace Engineer – Structural Integrity Analysis of Composite Fuselage Panels (minimum 15 years experience, MSc in Aerospace Engineering). On-site engagement at Brazil São Paulo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Aerospace Engineer – Propulsion System Thermal Analysis and CFD Simulation (Liquid Rocket Engine Cycle). Includes delivery of validated simulation reports.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R$ 1,650.00</w:t>
            </w:r>
          </w:p>
        </w:tc>
        <w:tc>
          <w:tcPr/>
          <w:p>
            <w:pPr>
              <w:pStyle w:val="Compact"/>
              <w:jc w:val="left"/>
            </w:pPr>
            <w:r>
              <w:t xml:space="preserve">R$ 132,000.00</w:t>
            </w:r>
          </w:p>
        </w:tc>
      </w:tr>
      <w:tr>
        <w:tc>
          <w:tcPr/>
          <w:p>
            <w:pPr>
              <w:pStyle w:val="Compact"/>
              <w:jc w:val="left"/>
            </w:pPr>
            <w:r>
              <w:t xml:space="preserve">03</w:t>
            </w:r>
          </w:p>
        </w:tc>
        <w:tc>
          <w:tcPr/>
          <w:p>
            <w:pPr>
              <w:pStyle w:val="Compact"/>
              <w:jc w:val="left"/>
            </w:pPr>
            <w:r>
              <w:t xml:space="preserve">Aerospace Engineer – Aerodynamic Optimization of Satellite Re-Entry Vehicle (Subsonic to Hypersonic Regime). Delivered as a comprehensive technical dossier.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R$ 485,000.00</w:t>
            </w:r>
          </w:p>
        </w:tc>
        <w:tc>
          <w:tcPr/>
          <w:p>
            <w:pPr>
              <w:pStyle w:val="Compact"/>
              <w:jc w:val="left"/>
            </w:pPr>
            <w:r>
              <w:t xml:space="preserve">R$ 485,000.00</w:t>
            </w:r>
          </w:p>
        </w:tc>
      </w:tr>
      <w:tr>
        <w:tc>
          <w:tcPr/>
          <w:p>
            <w:pPr>
              <w:pStyle w:val="Compact"/>
              <w:jc w:val="left"/>
            </w:pPr>
            <w:r>
              <w:t xml:space="preserve">04</w:t>
            </w:r>
          </w:p>
        </w:tc>
        <w:tc>
          <w:tcPr/>
          <w:p>
            <w:pPr>
              <w:pStyle w:val="Compact"/>
              <w:jc w:val="left"/>
            </w:pPr>
            <w:r>
              <w:t xml:space="preserve">Licensed Aerospace Engineering Software – ANSYS Mechanical &amp; Fluent (Perpetual License, 5 seats) for use at the Brazil São Paulo engineering laboratory.</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R$ 32,000.00</w:t>
            </w:r>
          </w:p>
        </w:tc>
        <w:tc>
          <w:tcPr/>
          <w:p>
            <w:pPr>
              <w:pStyle w:val="Compact"/>
              <w:jc w:val="left"/>
            </w:pPr>
            <w:r>
              <w:t xml:space="preserve">R$ 160,000.00</w:t>
            </w:r>
          </w:p>
        </w:tc>
      </w:tr>
      <w:tr>
        <w:tc>
          <w:tcPr/>
          <w:p>
            <w:pPr>
              <w:pStyle w:val="Compact"/>
              <w:jc w:val="left"/>
            </w:pPr>
            <w:r>
              <w:t xml:space="preserve">05</w:t>
            </w:r>
          </w:p>
        </w:tc>
        <w:tc>
          <w:tcPr/>
          <w:p>
            <w:pPr>
              <w:pStyle w:val="Compact"/>
              <w:jc w:val="left"/>
            </w:pPr>
            <w:r>
              <w:t xml:space="preserve">Aerospace Engineer – Flight Control System Verification &amp; Validation (V&amp;V) Support. Includes on-site testing at the São Paulo wind tunnel facility.</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R$ 1,750.00</w:t>
            </w:r>
          </w:p>
        </w:tc>
        <w:tc>
          <w:tcPr/>
          <w:p>
            <w:pPr>
              <w:pStyle w:val="Compact"/>
              <w:jc w:val="left"/>
            </w:pPr>
            <w:r>
              <w:t xml:space="preserve">R$ 105,000.00</w:t>
            </w:r>
          </w:p>
        </w:tc>
      </w:tr>
      <w:tr>
        <w:tc>
          <w:tcPr/>
          <w:p>
            <w:pPr>
              <w:pStyle w:val="Compact"/>
              <w:jc w:val="left"/>
            </w:pPr>
            <w:r>
              <w:t xml:space="preserve">06</w:t>
            </w:r>
          </w:p>
        </w:tc>
        <w:tc>
          <w:tcPr/>
          <w:p>
            <w:pPr>
              <w:pStyle w:val="Compact"/>
              <w:jc w:val="left"/>
            </w:pPr>
            <w:r>
              <w:t xml:space="preserve">Technical Documentation Package – Aerospace Engineering Design Rationale Reports, FMEA, and Compliance Matrix for AEB submission.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07</w:t>
            </w:r>
          </w:p>
        </w:tc>
        <w:tc>
          <w:tcPr/>
          <w:p>
            <w:pPr>
              <w:pStyle w:val="Compact"/>
              <w:jc w:val="left"/>
            </w:pPr>
            <w:r>
              <w:t xml:space="preserve">Travel and Accommodation – Aerospace Engineer team relocation to Brazil São Paulo (3 engineers, 12 weeks, including per diem as per Brazilian labor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R$ 78,500.00</w:t>
            </w:r>
          </w:p>
        </w:tc>
        <w:tc>
          <w:tcPr/>
          <w:p>
            <w:pPr>
              <w:pStyle w:val="Compact"/>
              <w:jc w:val="left"/>
            </w:pPr>
            <w:r>
              <w:t xml:space="preserve">R$ 78,500.00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left"/>
            </w:pPr>
            <w:r>
              <w:t xml:space="preserve">R$ 1,277,500.00</w:t>
            </w:r>
          </w:p>
        </w:tc>
      </w:tr>
      <w:tr>
        <w:tc>
          <w:tcPr/>
          <w:p>
            <w:pPr>
              <w:pStyle w:val="Compact"/>
              <w:jc w:val="left"/>
            </w:pPr>
            <w:r>
              <w:t xml:space="preserve">ICMS – São Paulo State Tax (18%)</w:t>
            </w:r>
          </w:p>
        </w:tc>
        <w:tc>
          <w:tcPr/>
          <w:p>
            <w:pPr>
              <w:pStyle w:val="Compact"/>
              <w:jc w:val="left"/>
            </w:pPr>
            <w:r>
              <w:t xml:space="preserve">R$ 229,950.00</w:t>
            </w:r>
          </w:p>
        </w:tc>
      </w:tr>
      <w:tr>
        <w:tc>
          <w:tcPr/>
          <w:p>
            <w:pPr>
              <w:pStyle w:val="Compact"/>
              <w:jc w:val="left"/>
            </w:pPr>
            <w:r>
              <w:t xml:space="preserve">PIS / COFINS (Federal – 9.25%)</w:t>
            </w:r>
          </w:p>
        </w:tc>
        <w:tc>
          <w:tcPr/>
          <w:p>
            <w:pPr>
              <w:pStyle w:val="Compact"/>
              <w:jc w:val="left"/>
            </w:pPr>
            <w:r>
              <w:t xml:space="preserve">R$ 118,168.75</w:t>
            </w:r>
          </w:p>
        </w:tc>
      </w:tr>
      <w:tr>
        <w:tc>
          <w:tcPr/>
          <w:p>
            <w:pPr>
              <w:pStyle w:val="Compact"/>
              <w:jc w:val="left"/>
            </w:pPr>
            <w:r>
              <w:rPr>
                <w:bCs/>
                <w:b/>
              </w:rPr>
              <w:t xml:space="preserve">Grand Total (BRL)</w:t>
            </w:r>
          </w:p>
        </w:tc>
        <w:tc>
          <w:tcPr/>
          <w:p>
            <w:pPr>
              <w:pStyle w:val="Compact"/>
              <w:jc w:val="left"/>
            </w:pPr>
            <w:r>
              <w:rPr>
                <w:bCs/>
                <w:b/>
              </w:rPr>
              <w:t xml:space="preserve">R$ 1,625,618.75</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the Buyer and the Vendor upon countersignature. All Aerospace Engineer personnel assigned to this contract must hold valid professional registration with the Brazilian Council of Engineering and Agronomy (CREA-SP) and possess a minimum of a Master's degree in Aerospace Engineering or an equivalent discipline recognized by the Ministry of Education of Brazil (MEC).</w:t>
      </w:r>
    </w:p>
    <w:p>
      <w:pPr>
        <w:pStyle w:val="BodyText"/>
      </w:pPr>
      <w:r>
        <w:t xml:space="preserve">4.2 All services shall be rendered at the Buyer's facility in Brazil São Paulo, or at such other locations within the São Paulo metropolitan region as mutually agreed in writing. The Vendor shall ensure that all Aerospace Engineer staff comply with local labor laws, including the Consolidation of Labor Laws (CLT) of Brazil, and that all applicable social security contributions (INSS) are duly paid.</w:t>
      </w:r>
    </w:p>
    <w:p>
      <w:pPr>
        <w:pStyle w:val="BodyText"/>
      </w:pPr>
      <w:r>
        <w:t xml:space="preserve">4.3 Intellectual property generated under this Purchase Order, including but not limited to design data, simulation results, and engineering analyses produced by the Aerospace Engineer team, shall be the exclusive property of the Buyer. The Vendor grants a non-exclusive, royalty-free license to use pre-existing methodologies and tools solely for the purpose of fulfilling this Purchase Order.</w:t>
      </w:r>
    </w:p>
    <w:p>
      <w:pPr>
        <w:pStyle w:val="BodyText"/>
      </w:pPr>
      <w:r>
        <w:t xml:space="preserve">4.4 Payment shall be made via bank transfer (TED/PIX) to the Vendor's account in Brazil São Paulo within thirty (30) calendar days of receipt of a valid invoice (Nota Fiscal) and acceptance of the corresponding deliverable. Late payments shall accrue interest at the rate of 1% per month, in accordance with Brazilian commercial law.</w:t>
      </w:r>
    </w:p>
    <w:p>
      <w:pPr>
        <w:pStyle w:val="BodyText"/>
      </w:pPr>
      <w:r>
        <w:t xml:space="preserve">4.5 The Vendor shall maintain comprehensive professional liability insurance (Seguro de Responsabilidade Profissional) with a minimum coverage of R$ 5,000,000.00, valid throughout the term of this Purchase Order and for a period of two (2) years thereafter.</w:t>
      </w:r>
    </w:p>
    <w:p>
      <w:pPr>
        <w:pStyle w:val="BodyText"/>
      </w:pPr>
      <w:r>
        <w:t xml:space="preserve">4.6 Any modification to the scope, schedule, or deliverables defined in this Purchase Order shall require a written Change Order signed by authorized representatives of both parties. No Aerospace Engineer work shall commence under a modified scope until the Change Order is fully executed.</w:t>
      </w:r>
    </w:p>
    <w:p>
      <w:pPr>
        <w:pStyle w:val="BodyText"/>
      </w:pPr>
      <w:r>
        <w:t xml:space="preserve">4.7 This Purchase Order is governed by the laws of the Federative Republic of Brazil. Any disputes arising from or in connection with this Purchase Order shall be resolved by arbitration in São Paulo, SP, Brazil, in accordance with the rules of the CAMARB (Chamber of Arbitration and Mediation of the Brazilian Business Association), conducted in the Portuguese language.</w:t>
      </w:r>
    </w:p>
    <w:bookmarkEnd w:id="25"/>
    <w:bookmarkStart w:id="26" w:name="delivery-and-acceptance"/>
    <w:p>
      <w:pPr>
        <w:pStyle w:val="Heading2"/>
      </w:pPr>
      <w:r>
        <w:t xml:space="preserve">5. Delivery and Acceptance</w:t>
      </w:r>
    </w:p>
    <w:p>
      <w:pPr>
        <w:pStyle w:val="FirstParagraph"/>
      </w:pPr>
      <w:r>
        <w:t xml:space="preserve">All Aerospace Engineer deliverables shall be submitted to the Buyer's Project Management Office in Brazil São Paulo in both digital (PDF/A and native CAD/CFD file formats) and printed form (where applicable). The Buyer shall have fifteen (15) business days from receipt to inspect and accept or reject each deliverable. Rejection must be accompanied by a written statement of non-conformance. The Vendor shall rectify any non-conforming deliverable at no additional cost within ten (10) business days of notification.</w:t>
      </w:r>
    </w:p>
    <w:p>
      <w:pPr>
        <w:pStyle w:val="BodyText"/>
      </w:pPr>
      <w:r>
        <w:rPr>
          <w:bCs/>
          <w:b/>
        </w:rPr>
        <w:t xml:space="preserve">NOTE:</w:t>
      </w:r>
      <w:r>
        <w:t xml:space="preserve"> </w:t>
      </w:r>
      <w:r>
        <w:t xml:space="preserve">This Purchase Order is subject to prior approval by the Buyer's Internal Audit Committee and the Brazilian Space Agency (AEB) for projects involving orbital or re-entry vehicle design. The Vendor acknowledges that all Aerospace Engineer activities related to classified or restricted aerospace data shall be conducted in secure facilities within Brazil São Paulo in compliance with the National Security Council (CONSEG) directives.</w:t>
      </w:r>
    </w:p>
    <w:bookmarkEnd w:id="26"/>
    <w:bookmarkStart w:id="27" w:name="authorization-and-signatures"/>
    <w:p>
      <w:pPr>
        <w:pStyle w:val="Heading2"/>
      </w:pPr>
      <w:r>
        <w:t xml:space="preserve">6. Authorization and Signatures</w:t>
      </w:r>
    </w:p>
    <w:p>
      <w:pPr>
        <w:pStyle w:val="FirstParagraph"/>
      </w:pPr>
      <w:r>
        <w:rPr>
          <w:bCs/>
          <w:b/>
        </w:rPr>
        <w:t xml:space="preserve">For the Buyer:</w:t>
      </w:r>
      <w:r>
        <w:br/>
      </w:r>
      <w:r>
        <w:t xml:space="preserve">Empresa Brasileira de Engenharia Aeroespacial S.A.</w:t>
      </w:r>
      <w:r>
        <w:br/>
      </w:r>
      <w:r>
        <w:br/>
      </w:r>
      <w:r>
        <w:t xml:space="preserve">_______________________________</w:t>
      </w:r>
      <w:r>
        <w:br/>
      </w:r>
      <w:r>
        <w:t xml:space="preserve">Dr. Ricardo Almeida Santos</w:t>
      </w:r>
      <w:r>
        <w:br/>
      </w:r>
      <w:r>
        <w:t xml:space="preserve">Director of Procurement &amp; Contracts</w:t>
      </w:r>
      <w:r>
        <w:br/>
      </w:r>
      <w:r>
        <w:t xml:space="preserve">CNPJ: 12.345.678/0001-90</w:t>
      </w:r>
      <w:r>
        <w:br/>
      </w:r>
      <w:r>
        <w:t xml:space="preserve">Date: _______________</w:t>
      </w:r>
    </w:p>
    <w:p>
      <w:pPr>
        <w:pStyle w:val="BodyText"/>
      </w:pPr>
      <w:r>
        <w:rPr>
          <w:bCs/>
          <w:b/>
        </w:rPr>
        <w:t xml:space="preserve">For the Vendor:</w:t>
      </w:r>
      <w:r>
        <w:br/>
      </w:r>
      <w:r>
        <w:t xml:space="preserve">TechAero Solutions &amp; Consulting Ltda.</w:t>
      </w:r>
      <w:r>
        <w:br/>
      </w:r>
      <w:r>
        <w:br/>
      </w:r>
      <w:r>
        <w:t xml:space="preserve">_______________________________</w:t>
      </w:r>
      <w:r>
        <w:br/>
      </w:r>
      <w:r>
        <w:t xml:space="preserve">Eng.ª Mariana Costa Ferreira</w:t>
      </w:r>
      <w:r>
        <w:br/>
      </w:r>
      <w:r>
        <w:t xml:space="preserve">General Manager &amp; Lead Aerospace Engineer</w:t>
      </w:r>
      <w:r>
        <w:br/>
      </w:r>
      <w:r>
        <w:t xml:space="preserve">CNPJ: 98.765.432/0001-15</w:t>
      </w:r>
      <w:r>
        <w:br/>
      </w:r>
      <w:r>
        <w:t xml:space="preserve">Date: _______________</w:t>
      </w:r>
    </w:p>
    <w:p>
      <w:pPr>
        <w:pStyle w:val="BodyText"/>
      </w:pPr>
      <w:r>
        <w:t xml:space="preserve">Purchase Order PO-2025-SP-AE-00472 | Empresa Brasileira de Engenharia Aeroespacial S.A. | Brazil São Paulo – SP</w:t>
      </w:r>
      <w:r>
        <w:br/>
      </w:r>
      <w:r>
        <w:t xml:space="preserve">This document is valid only when signed and stamped by both parties. Unauthorized reproduction is prohibited.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Brazil São Paulo</dc:title>
  <dc:creator/>
  <dc:language>en</dc:language>
  <cp:keywords/>
  <dcterms:created xsi:type="dcterms:W3CDTF">2026-10-10T04:25:35Z</dcterms:created>
  <dcterms:modified xsi:type="dcterms:W3CDTF">2026-10-10T04:25:35Z</dcterms:modified>
</cp:coreProperties>
</file>

<file path=docProps/custom.xml><?xml version="1.0" encoding="utf-8"?>
<Properties xmlns="http://schemas.openxmlformats.org/officeDocument/2006/custom-properties" xmlns:vt="http://schemas.openxmlformats.org/officeDocument/2006/docPropsVTypes"/>
</file>