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8" w:name="purchase-order"/>
    <w:p>
      <w:pPr>
        <w:pStyle w:val="Heading1"/>
      </w:pPr>
      <w:r>
        <w:t xml:space="preserve">PURCHASE ORDER</w:t>
      </w:r>
    </w:p>
    <w:p>
      <w:pPr>
        <w:pStyle w:val="FirstParagraph"/>
      </w:pPr>
      <w:r>
        <w:t xml:space="preserve">Procurement of Aerospace Engineer Professional Services — China Beijing Operations</w:t>
      </w:r>
    </w:p>
    <w:p>
      <w:pPr>
        <w:pStyle w:val="BodyText"/>
      </w:pPr>
      <w:r>
        <w:t xml:space="preserve">Purchase Order No.: PO-CB-2025-04872</w:t>
      </w:r>
    </w:p>
    <w:p>
      <w:pPr>
        <w:pStyle w:val="BodyText"/>
      </w:pPr>
      <w:r>
        <w:t xml:space="preserve">Date of Issue: 15 June 2025</w:t>
      </w:r>
    </w:p>
    <w:p>
      <w:pPr>
        <w:pStyle w:val="BodyText"/>
      </w:pPr>
      <w:r>
        <w:t xml:space="preserve">Valid Until: 15 September 2025</w:t>
      </w:r>
    </w:p>
    <w:p>
      <w:pPr>
        <w:pStyle w:val="BodyText"/>
      </w:pPr>
      <w:r>
        <w:t xml:space="preserve">Currency: CNY (Chinese Yuan)</w:t>
      </w:r>
    </w:p>
    <w:p>
      <w:pPr>
        <w:pStyle w:val="BodyText"/>
      </w:pPr>
      <w:r>
        <w:t xml:space="preserve">Payment Terms: Net 30 Days</w:t>
      </w:r>
    </w:p>
    <w:p>
      <w:pPr>
        <w:pStyle w:val="BodyText"/>
      </w:pPr>
      <w:r>
        <w:t xml:space="preserve">Incoterms: DAP Beijing</w:t>
      </w:r>
    </w:p>
    <w:bookmarkStart w:id="22" w:name="parties-to-this-purchase-order"/>
    <w:p>
      <w:pPr>
        <w:pStyle w:val="Heading2"/>
      </w:pPr>
      <w:r>
        <w:t xml:space="preserve">1. Parties to This Purchase Order</w:t>
      </w:r>
    </w:p>
    <w:bookmarkStart w:id="20" w:name="buyer-procuring-entity"/>
    <w:p>
      <w:pPr>
        <w:pStyle w:val="Heading3"/>
      </w:pPr>
      <w:r>
        <w:t xml:space="preserve">Buyer (Procuring Entity)</w:t>
      </w:r>
    </w:p>
    <w:p>
      <w:pPr>
        <w:pStyle w:val="FirstParagraph"/>
      </w:pPr>
      <w:r>
        <w:rPr>
          <w:bCs/>
          <w:b/>
        </w:rPr>
        <w:t xml:space="preserve">Beijing Aerospace Technology Development Corporation (BATDC)</w:t>
      </w:r>
      <w:r>
        <w:br/>
      </w:r>
      <w:r>
        <w:t xml:space="preserve">Address: No. 88 Zhongguancun South Street, Haidian District, China Beijing, 100081</w:t>
      </w:r>
      <w:r>
        <w:br/>
      </w:r>
      <w:r>
        <w:t xml:space="preserve">Registered in: People's Republic of China</w:t>
      </w:r>
      <w:r>
        <w:br/>
      </w:r>
      <w:r>
        <w:t xml:space="preserve">Tax Identification No.: 91110108MA01KX7B2F</w:t>
      </w:r>
      <w:r>
        <w:br/>
      </w:r>
      <w:r>
        <w:t xml:space="preserve">Contact: Procurement Department, Tel: +86-10-6258-4400, Email: procurement@batdc-beijing.cn</w:t>
      </w:r>
    </w:p>
    <w:bookmarkEnd w:id="20"/>
    <w:bookmarkStart w:id="21" w:name="supplier-service-provider"/>
    <w:p>
      <w:pPr>
        <w:pStyle w:val="Heading3"/>
      </w:pPr>
      <w:r>
        <w:t xml:space="preserve">Supplier (Service Provider)</w:t>
      </w:r>
    </w:p>
    <w:p>
      <w:pPr>
        <w:pStyle w:val="FirstParagraph"/>
      </w:pPr>
      <w:r>
        <w:rPr>
          <w:bCs/>
          <w:b/>
        </w:rPr>
        <w:t xml:space="preserve">Orbital Dynamics Engineering Consultancy Ltd.</w:t>
      </w:r>
      <w:r>
        <w:br/>
      </w:r>
      <w:r>
        <w:t xml:space="preserve">Address: Suite 2100, China World Trade Center Tower III, Chaoyang District, China Beijing, 100020</w:t>
      </w:r>
      <w:r>
        <w:br/>
      </w:r>
      <w:r>
        <w:t xml:space="preserve">Registered in: People's Republic of China</w:t>
      </w:r>
      <w:r>
        <w:br/>
      </w:r>
      <w:r>
        <w:t xml:space="preserve">Tax Identification No.: 91110105MA02QW3N8D</w:t>
      </w:r>
      <w:r>
        <w:br/>
      </w:r>
      <w:r>
        <w:t xml:space="preserve">Contact: Mr. Wei Zhang, Director of Engineering Services, Tel: +86-10-8529-7712, Email: w.zhang@orbitaldyn.cn</w:t>
      </w:r>
    </w:p>
    <w:bookmarkEnd w:id="21"/>
    <w:bookmarkEnd w:id="22"/>
    <w:bookmarkStart w:id="23" w:name="purpose-and-scope-of-this-purchase-order"/>
    <w:p>
      <w:pPr>
        <w:pStyle w:val="Heading2"/>
      </w:pPr>
      <w:r>
        <w:t xml:space="preserve">2. Purpose and Scope of This Purchase Order</w:t>
      </w:r>
    </w:p>
    <w:p>
      <w:pPr>
        <w:pStyle w:val="FirstParagraph"/>
      </w:pPr>
      <w:r>
        <w:t xml:space="preserve">This Purchase Order is issued by Beijing Aerospace Technology Development Corporation to formally procure the professional services of a qualified Aerospace Engineer for the duration of the project described herein. The Aerospace Engineer shall be engaged to provide specialized technical consultation, design oversight, systems integration review, and performance validation services in support of BATDC's next-generation satellite propulsion subsystem development program, to be conducted at the principal facility located in China Beijing. All deliverables, site visits, and on-site engineering activities associated with this Purchase Order shall be performed within the administrative boundaries of China Beijing unless otherwise authorized in writing by the Buyer's Project Director.</w:t>
      </w:r>
    </w:p>
    <w:p>
      <w:pPr>
        <w:pStyle w:val="BodyText"/>
      </w:pPr>
      <w:r>
        <w:t xml:space="preserve">The Aerospace Engineer engaged under this Purchase Order must hold a minimum of ten (10) years of documented professional experience in aerospace propulsion systems, structural dynamics, or orbital mechanics, and must possess a valid PRC-registered professional engineering license. The Aerospace Engineer shall comply with all applicable regulations of the China State Administration for Science, Technology and Industry for National Defense (SASTIND) and the local China Beijing municipal engineering standards authority.</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Aerospace Engineer — Senior Propulsion Systems Design Review (on-site, China Beijing facility, Haidian District)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2,800.00</w:t>
            </w:r>
          </w:p>
        </w:tc>
        <w:tc>
          <w:tcPr/>
          <w:p>
            <w:pPr>
              <w:pStyle w:val="Compact"/>
              <w:jc w:val="left"/>
            </w:pPr>
            <w:r>
              <w:t xml:space="preserve">336,000.00</w:t>
            </w:r>
          </w:p>
        </w:tc>
      </w:tr>
      <w:tr>
        <w:tc>
          <w:tcPr/>
          <w:p>
            <w:pPr>
              <w:pStyle w:val="Compact"/>
              <w:jc w:val="left"/>
            </w:pPr>
            <w:r>
              <w:t xml:space="preserve">02</w:t>
            </w:r>
          </w:p>
        </w:tc>
        <w:tc>
          <w:tcPr/>
          <w:p>
            <w:pPr>
              <w:pStyle w:val="Compact"/>
              <w:jc w:val="left"/>
            </w:pPr>
            <w:r>
              <w:t xml:space="preserve">Aerospace Engineer — Structural Dynamics Finite Element Analysis &amp; Validation Report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Aerospace Engineer — Orbital Trajectory Optimization Consultation (remote + 2 on-site days in China Beijing)</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04</w:t>
            </w:r>
          </w:p>
        </w:tc>
        <w:tc>
          <w:tcPr/>
          <w:p>
            <w:pPr>
              <w:pStyle w:val="Compact"/>
              <w:jc w:val="left"/>
            </w:pPr>
            <w:r>
              <w:t xml:space="preserve">Aerospace Engineer — Thermal Management System Integration Review &amp; Certification Support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05</w:t>
            </w:r>
          </w:p>
        </w:tc>
        <w:tc>
          <w:tcPr/>
          <w:p>
            <w:pPr>
              <w:pStyle w:val="Compact"/>
              <w:jc w:val="left"/>
            </w:pPr>
            <w:r>
              <w:t xml:space="preserve">Travel, accommodation, and per diem for Aerospace Engineer on-site work in China Beijing (estimated 18 days)</w:t>
            </w:r>
          </w:p>
        </w:tc>
        <w:tc>
          <w:tcPr/>
          <w:p>
            <w:pPr>
              <w:pStyle w:val="Compact"/>
              <w:jc w:val="left"/>
            </w:pPr>
            <w:r>
              <w:t xml:space="preserve">18</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Technical documentation, CAD file licensing, and simulation software access for Aerospace Engineer deliverables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38,500.00</w:t>
            </w:r>
          </w:p>
        </w:tc>
        <w:tc>
          <w:tcPr/>
          <w:p>
            <w:pPr>
              <w:pStyle w:val="Compact"/>
              <w:jc w:val="left"/>
            </w:pPr>
            <w:r>
              <w:t xml:space="preserve">38,500.00</w:t>
            </w:r>
          </w:p>
        </w:tc>
      </w:tr>
      <w:tr>
        <w:tc>
          <w:tcPr>
            <w:gridSpan w:val="5"/>
          </w:tcPr>
          <w:p>
            <w:pPr>
              <w:pStyle w:val="Compact"/>
              <w:jc w:val="right"/>
            </w:pPr>
            <w:r>
              <w:t xml:space="preserve">Subtotal</w:t>
            </w:r>
          </w:p>
        </w:tc>
        <w:tc>
          <w:tcPr/>
          <w:p>
            <w:pPr>
              <w:pStyle w:val="Compact"/>
              <w:jc w:val="left"/>
            </w:pPr>
            <w:r>
              <w:t xml:space="preserve">823,100.00</w:t>
            </w:r>
          </w:p>
        </w:tc>
      </w:tr>
      <w:tr>
        <w:tc>
          <w:tcPr>
            <w:gridSpan w:val="5"/>
          </w:tcPr>
          <w:p>
            <w:pPr>
              <w:pStyle w:val="Compact"/>
              <w:jc w:val="right"/>
            </w:pPr>
            <w:r>
              <w:t xml:space="preserve">VAT (13% — PRC Standard Rate)</w:t>
            </w:r>
          </w:p>
        </w:tc>
        <w:tc>
          <w:tcPr/>
          <w:p>
            <w:pPr>
              <w:pStyle w:val="Compact"/>
              <w:jc w:val="left"/>
            </w:pPr>
            <w:r>
              <w:t xml:space="preserve">107,003.00</w:t>
            </w:r>
          </w:p>
        </w:tc>
      </w:tr>
      <w:tr>
        <w:tc>
          <w:tcPr>
            <w:gridSpan w:val="5"/>
          </w:tcPr>
          <w:p>
            <w:pPr>
              <w:pStyle w:val="Compact"/>
              <w:jc w:val="right"/>
            </w:pPr>
            <w:r>
              <w:t xml:space="preserve">TOTAL PURCHASE ORDER VALUE</w:t>
            </w:r>
          </w:p>
        </w:tc>
        <w:tc>
          <w:tcPr/>
          <w:p>
            <w:pPr>
              <w:pStyle w:val="Compact"/>
              <w:jc w:val="left"/>
            </w:pPr>
            <w:r>
              <w:t xml:space="preserve">930,103.00</w:t>
            </w:r>
          </w:p>
        </w:tc>
      </w:tr>
    </w:tbl>
    <w:bookmarkEnd w:id="24"/>
    <w:bookmarkStart w:id="25"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M1</w:t>
            </w:r>
          </w:p>
        </w:tc>
        <w:tc>
          <w:tcPr/>
          <w:p>
            <w:pPr>
              <w:pStyle w:val="Compact"/>
              <w:jc w:val="left"/>
            </w:pPr>
            <w:r>
              <w:t xml:space="preserve">Initial design review complete; Aerospace Engineer submits preliminary findings memo</w:t>
            </w:r>
          </w:p>
        </w:tc>
        <w:tc>
          <w:tcPr/>
          <w:p>
            <w:pPr>
              <w:pStyle w:val="Compact"/>
              <w:jc w:val="left"/>
            </w:pPr>
            <w:r>
              <w:t xml:space="preserve">15 July 2025</w:t>
            </w:r>
          </w:p>
        </w:tc>
        <w:tc>
          <w:tcPr/>
          <w:p>
            <w:pPr>
              <w:pStyle w:val="Compact"/>
              <w:jc w:val="left"/>
            </w:pPr>
            <w:r>
              <w:t xml:space="preserve">China Beijing, Haidian</w:t>
            </w:r>
          </w:p>
        </w:tc>
      </w:tr>
      <w:tr>
        <w:tc>
          <w:tcPr/>
          <w:p>
            <w:pPr>
              <w:pStyle w:val="Compact"/>
              <w:jc w:val="left"/>
            </w:pPr>
            <w:r>
              <w:t xml:space="preserve">M2</w:t>
            </w:r>
          </w:p>
        </w:tc>
        <w:tc>
          <w:tcPr/>
          <w:p>
            <w:pPr>
              <w:pStyle w:val="Compact"/>
              <w:jc w:val="left"/>
            </w:pPr>
            <w:r>
              <w:t xml:space="preserve">Structural dynamics FEA report delivered and accepted</w:t>
            </w:r>
          </w:p>
        </w:tc>
        <w:tc>
          <w:tcPr/>
          <w:p>
            <w:pPr>
              <w:pStyle w:val="Compact"/>
              <w:jc w:val="left"/>
            </w:pPr>
            <w:r>
              <w:t xml:space="preserve">15 August 2025</w:t>
            </w:r>
          </w:p>
        </w:tc>
        <w:tc>
          <w:tcPr/>
          <w:p>
            <w:pPr>
              <w:pStyle w:val="Compact"/>
              <w:jc w:val="left"/>
            </w:pPr>
            <w:r>
              <w:t xml:space="preserve">China Beijing, Chaoyang</w:t>
            </w:r>
          </w:p>
        </w:tc>
      </w:tr>
      <w:tr>
        <w:tc>
          <w:tcPr/>
          <w:p>
            <w:pPr>
              <w:pStyle w:val="Compact"/>
              <w:jc w:val="left"/>
            </w:pPr>
            <w:r>
              <w:t xml:space="preserve">M3</w:t>
            </w:r>
          </w:p>
        </w:tc>
        <w:tc>
          <w:tcPr/>
          <w:p>
            <w:pPr>
              <w:pStyle w:val="Compact"/>
              <w:jc w:val="left"/>
            </w:pPr>
            <w:r>
              <w:t xml:space="preserve">Orbital trajectory optimization package finalized</w:t>
            </w:r>
          </w:p>
        </w:tc>
        <w:tc>
          <w:tcPr/>
          <w:p>
            <w:pPr>
              <w:pStyle w:val="Compact"/>
              <w:jc w:val="left"/>
            </w:pPr>
            <w:r>
              <w:t xml:space="preserve">15 September 2025</w:t>
            </w:r>
          </w:p>
        </w:tc>
        <w:tc>
          <w:tcPr/>
          <w:p>
            <w:pPr>
              <w:pStyle w:val="Compact"/>
              <w:jc w:val="left"/>
            </w:pPr>
            <w:r>
              <w:t xml:space="preserve">China Beijing (hybrid)</w:t>
            </w:r>
          </w:p>
        </w:tc>
      </w:tr>
      <w:tr>
        <w:tc>
          <w:tcPr/>
          <w:p>
            <w:pPr>
              <w:pStyle w:val="Compact"/>
              <w:jc w:val="left"/>
            </w:pPr>
            <w:r>
              <w:t xml:space="preserve">M4</w:t>
            </w:r>
          </w:p>
        </w:tc>
        <w:tc>
          <w:tcPr/>
          <w:p>
            <w:pPr>
              <w:pStyle w:val="Compact"/>
              <w:jc w:val="left"/>
            </w:pPr>
            <w:r>
              <w:t xml:space="preserve">Thermal management certification support complete; final acceptance</w:t>
            </w:r>
          </w:p>
        </w:tc>
        <w:tc>
          <w:tcPr/>
          <w:p>
            <w:pPr>
              <w:pStyle w:val="Compact"/>
              <w:jc w:val="left"/>
            </w:pPr>
            <w:r>
              <w:t xml:space="preserve">15 October 2025</w:t>
            </w:r>
          </w:p>
        </w:tc>
        <w:tc>
          <w:tcPr/>
          <w:p>
            <w:pPr>
              <w:pStyle w:val="Compact"/>
              <w:jc w:val="left"/>
            </w:pPr>
            <w:r>
              <w:t xml:space="preserve">China Beijing, Haidian</w:t>
            </w:r>
          </w:p>
        </w:tc>
      </w:tr>
    </w:tbl>
    <w:bookmarkEnd w:id="25"/>
    <w:bookmarkStart w:id="26"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within five (5) business days of the Date of Issue. Failure to accept within this period shall render this Purchase Order null and void.</w:t>
      </w:r>
    </w:p>
    <w:p>
      <w:pPr>
        <w:numPr>
          <w:ilvl w:val="0"/>
          <w:numId w:val="1001"/>
        </w:numPr>
        <w:pStyle w:val="Compact"/>
      </w:pPr>
      <w:r>
        <w:rPr>
          <w:bCs/>
          <w:b/>
        </w:rPr>
        <w:t xml:space="preserve">Performance:</w:t>
      </w:r>
      <w:r>
        <w:t xml:space="preserve"> </w:t>
      </w:r>
      <w:r>
        <w:t xml:space="preserve">The Aerospace Engineer shall perform all duties in accordance with the technical specifications annexed to this Purchase Order and in compliance with all applicable laws and regulations of the People's Republic of China, including but not limited to the PRC Civil Aviation Law, SASTIND export-control directives, and China Beijing municipal occupational safety standards.</w:t>
      </w:r>
    </w:p>
    <w:p>
      <w:pPr>
        <w:numPr>
          <w:ilvl w:val="0"/>
          <w:numId w:val="1001"/>
        </w:numPr>
        <w:pStyle w:val="Compact"/>
      </w:pPr>
      <w:r>
        <w:rPr>
          <w:bCs/>
          <w:b/>
        </w:rPr>
        <w:t xml:space="preserve">Intellectual Property:</w:t>
      </w:r>
      <w:r>
        <w:t xml:space="preserve"> </w:t>
      </w:r>
      <w:r>
        <w:t xml:space="preserve">All work product, designs, analyses, and documentation created by the Aerospace Engineer in the course of fulfilling this Purchase Order shall be the sole and exclusive property of the Buyer. The Aerospace Engineer grants the Buyer a perpetual, irrevocable, royalty-free license to use, modify, and distribute all deliverables.</w:t>
      </w:r>
    </w:p>
    <w:p>
      <w:pPr>
        <w:numPr>
          <w:ilvl w:val="0"/>
          <w:numId w:val="1001"/>
        </w:numPr>
        <w:pStyle w:val="Compact"/>
      </w:pPr>
      <w:r>
        <w:rPr>
          <w:bCs/>
          <w:b/>
        </w:rPr>
        <w:t xml:space="preserve">Confidentiality:</w:t>
      </w:r>
      <w:r>
        <w:t xml:space="preserve"> </w:t>
      </w:r>
      <w:r>
        <w:t xml:space="preserve">The Aerospace Engineer shall maintain strict confidentiality of all proprietary information, technical data, and project details encountered during the performance of this Purchase Order. This obligation survives termination for a period of five (5) years.</w:t>
      </w:r>
    </w:p>
    <w:p>
      <w:pPr>
        <w:numPr>
          <w:ilvl w:val="0"/>
          <w:numId w:val="1001"/>
        </w:numPr>
        <w:pStyle w:val="Compact"/>
      </w:pPr>
      <w:r>
        <w:rPr>
          <w:bCs/>
          <w:b/>
        </w:rPr>
        <w:t xml:space="preserve">Payment:</w:t>
      </w:r>
      <w:r>
        <w:t xml:space="preserve"> </w:t>
      </w:r>
      <w:r>
        <w:t xml:space="preserve">Payment shall be made in CNY via bank transfer to the Supplier's designated account within thirty (30) calendar days of receipt of a valid invoice and written acceptance of the corresponding milestone deliverable. Late payments shall accrue interest at 0.05% per calendar day.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pay for all services rendered and approved deliverables up to the termination date.</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arbitration administered by the China International Economic and Trade Arbitration Commission (CIETAC) in China Beijing, in accordance with its then-current rules.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operations in China Beijing.</w:t>
      </w:r>
    </w:p>
    <w:p>
      <w:pPr>
        <w:numPr>
          <w:ilvl w:val="0"/>
          <w:numId w:val="1001"/>
        </w:numPr>
        <w:pStyle w:val="Compact"/>
      </w:pPr>
      <w:r>
        <w:rPr>
          <w:bCs/>
          <w:b/>
        </w:rPr>
        <w:t xml:space="preserve">Compliance:</w:t>
      </w:r>
      <w:r>
        <w:t xml:space="preserve"> </w:t>
      </w:r>
      <w:r>
        <w:t xml:space="preserve">The Aerospace Engineer warrants that all services rendered under this Purchase Order shall comply with PRC labor law, tax obligations, and any applicable professional licensing requirements for engineering practice in China Beijing.</w:t>
      </w:r>
    </w:p>
    <w:bookmarkEnd w:id="26"/>
    <w:bookmarkStart w:id="27" w:name="authorizations-and-signatures"/>
    <w:p>
      <w:pPr>
        <w:pStyle w:val="Heading2"/>
      </w:pPr>
      <w:r>
        <w:t xml:space="preserve">6. Authorizations and Signatures</w:t>
      </w:r>
    </w:p>
    <w:p>
      <w:pPr>
        <w:pStyle w:val="FirstParagraph"/>
      </w:pPr>
      <w:r>
        <w:t xml:space="preserve">By signing below, the authorized representatives of both parties acknowledge and agree to all terms, conditions, and specifications set forth in this Purchase Order for the procurement of Aerospace Engineer services in China Beijing.</w:t>
      </w:r>
    </w:p>
    <w:p>
      <w:pPr>
        <w:pStyle w:val="BodyText"/>
      </w:pPr>
      <w:r>
        <w:rPr>
          <w:bCs/>
          <w:b/>
        </w:rPr>
        <w:t xml:space="preserve">For and on behalf of the Buyer:</w:t>
      </w:r>
    </w:p>
    <w:p>
      <w:pPr>
        <w:pStyle w:val="BodyText"/>
      </w:pPr>
      <w:r>
        <w:t xml:space="preserve">Beijing Aerospace Technology Development Corporation</w:t>
      </w:r>
    </w:p>
    <w:p>
      <w:pPr>
        <w:pStyle w:val="BodyText"/>
      </w:pPr>
      <w:r>
        <w:t xml:space="preserve">Name: Liang Chen</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Orbital Dynamics Engineering Consultancy Ltd.</w:t>
      </w:r>
    </w:p>
    <w:p>
      <w:pPr>
        <w:pStyle w:val="BodyText"/>
      </w:pPr>
      <w:r>
        <w:t xml:space="preserve">Name: Wei Zhang</w:t>
      </w:r>
      <w:r>
        <w:br/>
      </w:r>
      <w:r>
        <w:t xml:space="preserve">Title: Director of Engineering Services</w:t>
      </w:r>
      <w:r>
        <w:br/>
      </w:r>
      <w:r>
        <w:t xml:space="preserve">Date: _______________</w:t>
      </w:r>
    </w:p>
    <w:p>
      <w:pPr>
        <w:pStyle w:val="BodyText"/>
      </w:pPr>
      <w:r>
        <w:t xml:space="preserve">This Purchase Order (PO-CB-2025-04872) constitutes the complete and exclusive agreement between the parties with respect to the procurement of Aerospace Engineer professional services in China Beijing. No modification, amendment, or waiver of any provision of this Purchase Order shall be effective unless made in writing and signed by authorized representatives of both parties. This document is issued in two (2) original copies, one for each party. All references to "China Beijing" herein denote the municipality of Beijing, People's Republic of China, and its subordinate administrative districts.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China Beijing</dc:title>
  <dc:creator/>
  <dc:language>en</dc:language>
  <cp:keywords/>
  <dcterms:created xsi:type="dcterms:W3CDTF">2026-10-10T05:05:49Z</dcterms:created>
  <dcterms:modified xsi:type="dcterms:W3CDTF">2026-10-10T05:05:49Z</dcterms:modified>
</cp:coreProperties>
</file>

<file path=docProps/custom.xml><?xml version="1.0" encoding="utf-8"?>
<Properties xmlns="http://schemas.openxmlformats.org/officeDocument/2006/custom-properties" xmlns:vt="http://schemas.openxmlformats.org/officeDocument/2006/docPropsVTypes"/>
</file>