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rPr>
          <w:bCs/>
          <w:b/>
        </w:rPr>
        <w:t xml:space="preserve">Shanghai Orbital Dynamics &amp; Aerospace Systems Co., Ltd.</w:t>
      </w:r>
    </w:p>
    <w:p>
      <w:pPr>
        <w:pStyle w:val="BodyText"/>
      </w:pPr>
      <w:r>
        <w:t xml:space="preserve">Building 12, Pudong New Area, China Shanghai, 200120, People's Republic of China</w:t>
      </w:r>
    </w:p>
    <w:p>
      <w:pPr>
        <w:pStyle w:val="BodyText"/>
      </w:pPr>
      <w:r>
        <w:t xml:space="preserve">Tel: +86-21-5888-7700 | Email: procurement@shanghaiorbital.cn | Tax ID: 91310115MA1K3X8T2R</w:t>
      </w:r>
    </w:p>
    <w:bookmarkEnd w:id="20"/>
    <w:p>
      <w:pPr>
        <w:pStyle w:val="BodyText"/>
      </w:pPr>
      <w:r>
        <w:rPr>
          <w:bCs/>
          <w:b/>
        </w:rPr>
        <w:t xml:space="preserve">Purchase Order No.:</w:t>
      </w:r>
      <w:r>
        <w:t xml:space="preserve"> </w:t>
      </w:r>
      <w:r>
        <w:t xml:space="preserve">PO-SH-2025-04872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Priority:</w:t>
      </w:r>
      <w:r>
        <w:t xml:space="preserve"> </w:t>
      </w:r>
      <w:r>
        <w:t xml:space="preserve">High – Project Phoenix-7</w:t>
      </w:r>
      <w:r>
        <w:br/>
      </w:r>
      <w:r>
        <w:rPr>
          <w:bCs/>
          <w:b/>
        </w:rPr>
        <w:t xml:space="preserve">Department:</w:t>
      </w:r>
      <w:r>
        <w:t xml:space="preserve"> </w:t>
      </w:r>
      <w:r>
        <w:t xml:space="preserve">Advanced Propulsion &amp; Structural Engineering</w:t>
      </w:r>
      <w:r>
        <w:br/>
      </w:r>
      <w:r>
        <w:rPr>
          <w:bCs/>
          <w:b/>
        </w:rPr>
        <w:t xml:space="preserve">Prepared By:</w:t>
      </w:r>
      <w:r>
        <w:t xml:space="preserve"> </w:t>
      </w:r>
      <w:r>
        <w:t xml:space="preserve">Li Wei, Senior Procurement Officer</w:t>
      </w:r>
    </w:p>
    <w:bookmarkStart w:id="21" w:name="buyer-purchasing-entity"/>
    <w:p>
      <w:pPr>
        <w:pStyle w:val="Heading3"/>
      </w:pPr>
      <w:r>
        <w:t xml:space="preserve">Buyer (Purchasing Entity)</w:t>
      </w:r>
    </w:p>
    <w:p>
      <w:pPr>
        <w:pStyle w:val="FirstParagraph"/>
      </w:pPr>
      <w:r>
        <w:rPr>
          <w:bCs/>
          <w:b/>
        </w:rPr>
        <w:t xml:space="preserve">Shanghai Orbital Dynamics &amp; Aerospace Systems Co., Ltd.</w:t>
      </w:r>
      <w:r>
        <w:br/>
      </w:r>
      <w:r>
        <w:t xml:space="preserve">Building 12, Pudong New Area</w:t>
      </w:r>
      <w:r>
        <w:br/>
      </w:r>
      <w:r>
        <w:t xml:space="preserve">China Shanghai, 200120</w:t>
      </w:r>
      <w:r>
        <w:br/>
      </w:r>
      <w:r>
        <w:t xml:space="preserve">People's Republic of China</w:t>
      </w:r>
      <w:r>
        <w:br/>
      </w:r>
      <w:r>
        <w:t xml:space="preserve">Contact: Li Wei, Senior Procurement Officer</w:t>
      </w:r>
      <w:r>
        <w:br/>
      </w:r>
      <w:r>
        <w:t xml:space="preserve">Email: l.wei@shanghaiorbital.cn</w:t>
      </w:r>
    </w:p>
    <w:bookmarkEnd w:id="21"/>
    <w:bookmarkStart w:id="22" w:name="supplier-service-provider"/>
    <w:p>
      <w:pPr>
        <w:pStyle w:val="Heading3"/>
      </w:pPr>
      <w:r>
        <w:t xml:space="preserve">Supplier (Service Provider)</w:t>
      </w:r>
    </w:p>
    <w:p>
      <w:pPr>
        <w:pStyle w:val="FirstParagraph"/>
      </w:pPr>
      <w:r>
        <w:rPr>
          <w:bCs/>
          <w:b/>
        </w:rPr>
        <w:t xml:space="preserve">Meridian Aerospace Consulting Group LLC</w:t>
      </w:r>
      <w:r>
        <w:br/>
      </w:r>
      <w:r>
        <w:t xml:space="preserve">4200 Innovation Drive, Suite 900</w:t>
      </w:r>
      <w:r>
        <w:br/>
      </w:r>
      <w:r>
        <w:t xml:space="preserve">Houston, TX 77058, United States of America</w:t>
      </w:r>
      <w:r>
        <w:br/>
      </w:r>
      <w:r>
        <w:t xml:space="preserve">Contact: Dr. Sarah K. Thompson, Managing Director</w:t>
      </w:r>
      <w:r>
        <w:br/>
      </w:r>
      <w:r>
        <w:t xml:space="preserve">Email: s.thompson@meridian-aero.com</w:t>
      </w:r>
    </w:p>
    <w:bookmarkEnd w:id="22"/>
    <w:bookmarkStart w:id="23" w:name="X60e7c4d64c05e747c7d039abaacb98c0360c1a5"/>
    <w:p>
      <w:pPr>
        <w:pStyle w:val="Heading2"/>
      </w:pPr>
      <w:r>
        <w:t xml:space="preserve">1. Description of Purchase – Aerospace Engineer Services</w:t>
      </w:r>
    </w:p>
    <w:p>
      <w:pPr>
        <w:pStyle w:val="FirstParagraph"/>
      </w:pPr>
      <w:r>
        <w:t xml:space="preserve">This Purchase Order is issued by Shanghai Orbital Dynamics &amp; Aerospace Systems Co., Ltd. (hereinafter referred to as the "Buyer") to Meridian Aerospace Consulting Group LLC (hereinafter referred to as the "Supplier") for the engagement of a qualified Aerospace Engineer to provide specialized technical services in support of the Buyer's Project Phoenix-7 satellite propulsion development programme. The Aerospace Engineer shall be based at the Buyer's principal facility in China Shanghai for the duration of the contracted engagement and shall report directly to the Chief Technical Officer of the Advanced Propulsion &amp; Structural Engineering Department.</w:t>
      </w:r>
    </w:p>
    <w:bookmarkEnd w:id="23"/>
    <w:bookmarkStart w:id="24"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Price (USD)</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Senior Aerospace Engineer – Propulsion Systems Design &amp; Analysis (full-time engagement, minimum 12 months, based in China Shanghai)</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01 Aug 2025</w:t>
            </w:r>
          </w:p>
        </w:tc>
      </w:tr>
      <w:tr>
        <w:tc>
          <w:tcPr/>
          <w:p>
            <w:pPr>
              <w:pStyle w:val="Compact"/>
              <w:jc w:val="left"/>
            </w:pPr>
            <w:r>
              <w:t xml:space="preserve">2</w:t>
            </w:r>
          </w:p>
        </w:tc>
        <w:tc>
          <w:tcPr/>
          <w:p>
            <w:pPr>
              <w:pStyle w:val="Compact"/>
              <w:jc w:val="left"/>
            </w:pPr>
            <w:r>
              <w:t xml:space="preserve">Aerospace Engineer – Structural Integrity &amp; Thermal Analysis Support (part-time, 6 months, China Shanghai on-site)</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92,500.00</w:t>
            </w:r>
          </w:p>
        </w:tc>
        <w:tc>
          <w:tcPr/>
          <w:p>
            <w:pPr>
              <w:pStyle w:val="Compact"/>
              <w:jc w:val="left"/>
            </w:pPr>
            <w:r>
              <w:t xml:space="preserve">92,500.00</w:t>
            </w:r>
          </w:p>
        </w:tc>
        <w:tc>
          <w:tcPr/>
          <w:p>
            <w:pPr>
              <w:pStyle w:val="Compact"/>
              <w:jc w:val="left"/>
            </w:pPr>
            <w:r>
              <w:t xml:space="preserve">01 Sep 2025</w:t>
            </w:r>
          </w:p>
        </w:tc>
      </w:tr>
      <w:tr>
        <w:tc>
          <w:tcPr/>
          <w:p>
            <w:pPr>
              <w:pStyle w:val="Compact"/>
              <w:jc w:val="left"/>
            </w:pPr>
            <w:r>
              <w:t xml:space="preserve">3</w:t>
            </w:r>
          </w:p>
        </w:tc>
        <w:tc>
          <w:tcPr/>
          <w:p>
            <w:pPr>
              <w:pStyle w:val="Compact"/>
              <w:jc w:val="left"/>
            </w:pPr>
            <w:r>
              <w:t xml:space="preserve">CFD Simulation Software License – ANSYS Fluent Aerospace Module (perpetual, 5-seat license for China Shanghai lab)</w:t>
            </w:r>
          </w:p>
        </w:tc>
        <w:tc>
          <w:tcPr/>
          <w:p>
            <w:pPr>
              <w:pStyle w:val="Compact"/>
              <w:jc w:val="left"/>
            </w:pPr>
            <w:r>
              <w:t xml:space="preserve">5</w:t>
            </w:r>
          </w:p>
        </w:tc>
        <w:tc>
          <w:tcPr/>
          <w:p>
            <w:pPr>
              <w:pStyle w:val="Compact"/>
              <w:jc w:val="left"/>
            </w:pPr>
            <w:r>
              <w:t xml:space="preserve">Licenses</w:t>
            </w:r>
          </w:p>
        </w:tc>
        <w:tc>
          <w:tcPr/>
          <w:p>
            <w:pPr>
              <w:pStyle w:val="Compact"/>
              <w:jc w:val="left"/>
            </w:pPr>
            <w:r>
              <w:t xml:space="preserve">4,200.00</w:t>
            </w:r>
          </w:p>
        </w:tc>
        <w:tc>
          <w:tcPr/>
          <w:p>
            <w:pPr>
              <w:pStyle w:val="Compact"/>
              <w:jc w:val="left"/>
            </w:pPr>
            <w:r>
              <w:t xml:space="preserve">21,000.00</w:t>
            </w:r>
          </w:p>
        </w:tc>
        <w:tc>
          <w:tcPr/>
          <w:p>
            <w:pPr>
              <w:pStyle w:val="Compact"/>
              <w:jc w:val="left"/>
            </w:pPr>
            <w:r>
              <w:t xml:space="preserve">15 Jul 2025</w:t>
            </w:r>
          </w:p>
        </w:tc>
      </w:tr>
      <w:tr>
        <w:tc>
          <w:tcPr/>
          <w:p>
            <w:pPr>
              <w:pStyle w:val="Compact"/>
              <w:jc w:val="left"/>
            </w:pPr>
            <w:r>
              <w:t xml:space="preserve">4</w:t>
            </w:r>
          </w:p>
        </w:tc>
        <w:tc>
          <w:tcPr/>
          <w:p>
            <w:pPr>
              <w:pStyle w:val="Compact"/>
              <w:jc w:val="left"/>
            </w:pPr>
            <w:r>
              <w:t xml:space="preserve">High-Altitude Wind Tunnel Testing – 200-hour block for Aerospace Engineer validation of Phoenix-7 nozzle geometry</w:t>
            </w:r>
          </w:p>
        </w:tc>
        <w:tc>
          <w:tcPr/>
          <w:p>
            <w:pPr>
              <w:pStyle w:val="Compact"/>
              <w:jc w:val="left"/>
            </w:pPr>
            <w:r>
              <w:t xml:space="preserve">200</w:t>
            </w:r>
          </w:p>
        </w:tc>
        <w:tc>
          <w:tcPr/>
          <w:p>
            <w:pPr>
              <w:pStyle w:val="Compact"/>
              <w:jc w:val="left"/>
            </w:pPr>
            <w:r>
              <w:t xml:space="preserve">Hours</w:t>
            </w:r>
          </w:p>
        </w:tc>
        <w:tc>
          <w:tcPr/>
          <w:p>
            <w:pPr>
              <w:pStyle w:val="Compact"/>
              <w:jc w:val="left"/>
            </w:pPr>
            <w:r>
              <w:t xml:space="preserve">1,850.00</w:t>
            </w:r>
          </w:p>
        </w:tc>
        <w:tc>
          <w:tcPr/>
          <w:p>
            <w:pPr>
              <w:pStyle w:val="Compact"/>
              <w:jc w:val="left"/>
            </w:pPr>
            <w:r>
              <w:t xml:space="preserve">370,000.00</w:t>
            </w:r>
          </w:p>
        </w:tc>
        <w:tc>
          <w:tcPr/>
          <w:p>
            <w:pPr>
              <w:pStyle w:val="Compact"/>
              <w:jc w:val="left"/>
            </w:pPr>
            <w:r>
              <w:t xml:space="preserve">Q4 2025</w:t>
            </w:r>
          </w:p>
        </w:tc>
      </w:tr>
      <w:tr>
        <w:tc>
          <w:tcPr/>
          <w:p>
            <w:pPr>
              <w:pStyle w:val="Compact"/>
              <w:jc w:val="left"/>
            </w:pPr>
            <w:r>
              <w:t xml:space="preserve">5</w:t>
            </w:r>
          </w:p>
        </w:tc>
        <w:tc>
          <w:tcPr/>
          <w:p>
            <w:pPr>
              <w:pStyle w:val="Compact"/>
              <w:jc w:val="left"/>
            </w:pPr>
            <w:r>
              <w:t xml:space="preserve">Technical Documentation &amp; IP Transfer Package – Complete design dossiers, FEA reports, and test data for Aerospace Engineer deliverables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31 Jul 2026</w:t>
            </w:r>
          </w:p>
        </w:tc>
      </w:tr>
      <w:tr>
        <w:tc>
          <w:tcPr/>
          <w:p>
            <w:pPr>
              <w:pStyle w:val="Compact"/>
              <w:jc w:val="left"/>
            </w:pPr>
            <w:r>
              <w:t xml:space="preserve">6</w:t>
            </w:r>
          </w:p>
        </w:tc>
        <w:tc>
          <w:tcPr/>
          <w:p>
            <w:pPr>
              <w:pStyle w:val="Compact"/>
              <w:jc w:val="left"/>
            </w:pPr>
            <w:r>
              <w:t xml:space="preserve">Relocation &amp; Housing Allowance for Aerospace Engineer (China Shanghai, 12 months, including visa processing and local registration)</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38,000.00</w:t>
            </w:r>
          </w:p>
        </w:tc>
        <w:tc>
          <w:tcPr/>
          <w:p>
            <w:pPr>
              <w:pStyle w:val="Compact"/>
              <w:jc w:val="left"/>
            </w:pPr>
            <w:r>
              <w:t xml:space="preserve">38,000.00</w:t>
            </w:r>
          </w:p>
        </w:tc>
        <w:tc>
          <w:tcPr/>
          <w:p>
            <w:pPr>
              <w:pStyle w:val="Compact"/>
              <w:jc w:val="left"/>
            </w:pPr>
            <w:r>
              <w:t xml:space="preserve">01 Aug 2025</w:t>
            </w:r>
          </w:p>
        </w:tc>
      </w:tr>
      <w:tr>
        <w:tc>
          <w:tcPr>
            <w:gridSpan w:val="5"/>
          </w:tcPr>
          <w:p>
            <w:pPr>
              <w:pStyle w:val="Compact"/>
              <w:jc w:val="right"/>
            </w:pPr>
            <w:r>
              <w:t xml:space="preserve">SUBTOTAL</w:t>
            </w:r>
          </w:p>
        </w:tc>
        <w:tc>
          <w:tcPr/>
          <w:p>
            <w:pPr>
              <w:pStyle w:val="Compact"/>
              <w:jc w:val="left"/>
            </w:pPr>
            <w:r>
              <w:t xml:space="preserve">641,500.00</w:t>
            </w:r>
          </w:p>
        </w:tc>
        <w:tc>
          <w:tcPr/>
          <w:p>
            <w:pPr>
              <w:pStyle w:val="Compact"/>
            </w:pPr>
          </w:p>
        </w:tc>
      </w:tr>
      <w:tr>
        <w:tc>
          <w:tcPr>
            <w:gridSpan w:val="5"/>
          </w:tcPr>
          <w:p>
            <w:pPr>
              <w:pStyle w:val="Compact"/>
              <w:jc w:val="right"/>
            </w:pPr>
            <w:r>
              <w:t xml:space="preserve">Applicable VAT (13% – China Shanghai domestic rate)</w:t>
            </w:r>
          </w:p>
        </w:tc>
        <w:tc>
          <w:tcPr/>
          <w:p>
            <w:pPr>
              <w:pStyle w:val="Compact"/>
              <w:jc w:val="left"/>
            </w:pPr>
            <w:r>
              <w:t xml:space="preserve">83,395.00</w:t>
            </w:r>
          </w:p>
        </w:tc>
        <w:tc>
          <w:tcPr/>
          <w:p>
            <w:pPr>
              <w:pStyle w:val="Compact"/>
            </w:pPr>
          </w:p>
        </w:tc>
      </w:tr>
      <w:tr>
        <w:tc>
          <w:tcPr>
            <w:gridSpan w:val="5"/>
          </w:tcPr>
          <w:p>
            <w:pPr>
              <w:pStyle w:val="Compact"/>
              <w:jc w:val="right"/>
            </w:pPr>
            <w:r>
              <w:t xml:space="preserve">GRAND TOTAL (USD)</w:t>
            </w:r>
          </w:p>
        </w:tc>
        <w:tc>
          <w:tcPr/>
          <w:p>
            <w:pPr>
              <w:pStyle w:val="Compact"/>
              <w:jc w:val="left"/>
            </w:pPr>
            <w:r>
              <w:t xml:space="preserve">724,895.00</w:t>
            </w:r>
          </w:p>
        </w:tc>
        <w:tc>
          <w:tcPr/>
          <w:p>
            <w:pPr>
              <w:pStyle w:val="Compact"/>
            </w:pPr>
          </w:p>
        </w:tc>
      </w:tr>
    </w:tbl>
    <w:bookmarkEnd w:id="24"/>
    <w:bookmarkStart w:id="25" w:name="scope-of-work-for-the-aerospace-engineer"/>
    <w:p>
      <w:pPr>
        <w:pStyle w:val="Heading2"/>
      </w:pPr>
      <w:r>
        <w:t xml:space="preserve">3. Scope of Work for the Aerospace Engineer</w:t>
      </w:r>
    </w:p>
    <w:p>
      <w:pPr>
        <w:pStyle w:val="FirstParagraph"/>
      </w:pPr>
      <w:r>
        <w:t xml:space="preserve">The Aerospace Engineer engaged under this Purchase Order shall perform the following duties at the Buyer's facility in China Shanghai:</w:t>
      </w:r>
    </w:p>
    <w:p>
      <w:pPr>
        <w:numPr>
          <w:ilvl w:val="0"/>
          <w:numId w:val="1001"/>
        </w:numPr>
        <w:pStyle w:val="Compact"/>
      </w:pPr>
      <w:r>
        <w:t xml:space="preserve">Lead the design, simulation, and validation of the liquid-propellant main engine for the Phoenix-7 geostationary transfer orbit satellite, including turbopump architecture, combustion chamber geometry, and nozzle contour optimization.</w:t>
      </w:r>
    </w:p>
    <w:p>
      <w:pPr>
        <w:numPr>
          <w:ilvl w:val="0"/>
          <w:numId w:val="1001"/>
        </w:numPr>
        <w:pStyle w:val="Compact"/>
      </w:pPr>
      <w:r>
        <w:t xml:space="preserve">Conduct finite element analysis (FEA) and computational fluid dynamics (CFD) studies to ensure structural margins meet the Buyer's internal specification SH-STD-2025-044 and applicable China national aerospace standards (GB/T 11418 series).</w:t>
      </w:r>
    </w:p>
    <w:p>
      <w:pPr>
        <w:numPr>
          <w:ilvl w:val="0"/>
          <w:numId w:val="1001"/>
        </w:numPr>
        <w:pStyle w:val="Compact"/>
      </w:pPr>
      <w:r>
        <w:t xml:space="preserve">Supervise and interpret high-altitude wind tunnel and hot-fire test campaigns conducted at the Buyer's China Shanghai test range, producing detailed Aerospace Engineer technical reports within five (5) business days of each test session.</w:t>
      </w:r>
    </w:p>
    <w:p>
      <w:pPr>
        <w:numPr>
          <w:ilvl w:val="0"/>
          <w:numId w:val="1001"/>
        </w:numPr>
        <w:pStyle w:val="Compact"/>
      </w:pPr>
      <w:r>
        <w:t xml:space="preserve">Mentor a team of four (4) junior engineers and two (2) research assistants assigned to the Phoenix-7 programme, ensuring knowledge transfer and compliance with the Buyer's quality management system (ISO 9001:2015 / AS9100D).</w:t>
      </w:r>
    </w:p>
    <w:p>
      <w:pPr>
        <w:numPr>
          <w:ilvl w:val="0"/>
          <w:numId w:val="1001"/>
        </w:numPr>
        <w:pStyle w:val="Compact"/>
      </w:pPr>
      <w:r>
        <w:t xml:space="preserve">Coordinate with the Supplier's Houston engineering team via secure video conference no fewer than twice per week to maintain design continuity and resolve cross-border technical queries.</w:t>
      </w:r>
    </w:p>
    <w:p>
      <w:pPr>
        <w:numPr>
          <w:ilvl w:val="0"/>
          <w:numId w:val="1001"/>
        </w:numPr>
        <w:pStyle w:val="Compact"/>
      </w:pPr>
      <w:r>
        <w:t xml:space="preserve">Ensure all deliverables, including drawings, calculation sheets, and test data, are submitted in both English and Simplified Chinese to satisfy regulatory filing requirements with the China State Administration for Science, Technology and Industry for National Defense (SASTIND).</w:t>
      </w:r>
    </w:p>
    <w:bookmarkEnd w:id="25"/>
    <w:bookmarkStart w:id="26" w:name="payment-terms"/>
    <w:p>
      <w:pPr>
        <w:pStyle w:val="Heading2"/>
      </w:pPr>
      <w:r>
        <w:t xml:space="preserve">4. Payment Terms</w:t>
      </w:r>
    </w:p>
    <w:p>
      <w:pPr>
        <w:numPr>
          <w:ilvl w:val="0"/>
          <w:numId w:val="1002"/>
        </w:numPr>
        <w:pStyle w:val="Compact"/>
      </w:pPr>
      <w:r>
        <w:t xml:space="preserve">Payment shall be made in United States Dollars (USD) via irrevocable letter of credit issued by Industrial and Commercial Bank of China (ICBC), China Shanghai Branch, in favour of the Supplier.</w:t>
      </w:r>
    </w:p>
    <w:p>
      <w:pPr>
        <w:numPr>
          <w:ilvl w:val="0"/>
          <w:numId w:val="1002"/>
        </w:numPr>
        <w:pStyle w:val="Compact"/>
      </w:pPr>
      <w:r>
        <w:t xml:space="preserve">30% advance payment (USD 217,468.50) due within ten (10) business days of mutual signature of this Purchase Order.</w:t>
      </w:r>
    </w:p>
    <w:p>
      <w:pPr>
        <w:numPr>
          <w:ilvl w:val="0"/>
          <w:numId w:val="1002"/>
        </w:numPr>
        <w:pStyle w:val="Compact"/>
      </w:pPr>
      <w:r>
        <w:t xml:space="preserve">40% milestone payment (USD 289,958.00) due upon successful completion of the 200-hour wind tunnel validation campaign and acceptance of the Aerospace Engineer's final test report.</w:t>
      </w:r>
    </w:p>
    <w:p>
      <w:pPr>
        <w:numPr>
          <w:ilvl w:val="0"/>
          <w:numId w:val="1002"/>
        </w:numPr>
        <w:pStyle w:val="Compact"/>
      </w:pPr>
      <w:r>
        <w:t xml:space="preserve">30% balance payment (USD 217,468.50) due within thirty (30) days of final IP transfer and handover of all technical documentation.</w:t>
      </w:r>
    </w:p>
    <w:p>
      <w:pPr>
        <w:numPr>
          <w:ilvl w:val="0"/>
          <w:numId w:val="1002"/>
        </w:numPr>
        <w:pStyle w:val="Compact"/>
      </w:pPr>
      <w:r>
        <w:t xml:space="preserve">Late payments shall accrue interest at a rate of 1.5% per month, calculated from the due date until the date of actual payment.</w:t>
      </w:r>
    </w:p>
    <w:bookmarkEnd w:id="26"/>
    <w:bookmarkStart w:id="27" w:name="delivery-and-performance-location"/>
    <w:p>
      <w:pPr>
        <w:pStyle w:val="Heading2"/>
      </w:pPr>
      <w:r>
        <w:t xml:space="preserve">5. Delivery and Performance Location</w:t>
      </w:r>
    </w:p>
    <w:p>
      <w:pPr>
        <w:pStyle w:val="FirstParagraph"/>
      </w:pPr>
      <w:r>
        <w:t xml:space="preserve">All on-site services, including the Aerospace Engineer's physical presence, shall be performed at the Buyer's principal engineering facility located at Building 12, Pudong New Area, China Shanghai, 200120. The Supplier shall be responsible for obtaining all necessary work permits, residence visas, and local household registration (hukou) endorsements required for the Aerospace Engineer to legally work in China Shanghai in accordance with the PRC's Foreign Employment Administration Regulations. The Buyer shall provide a dedicated office workstation, laboratory access, and secure IT credentials upon the Aerospace Engineer's arrival in China Shanghai.</w:t>
      </w:r>
    </w:p>
    <w:bookmarkEnd w:id="27"/>
    <w:bookmarkStart w:id="28" w:name="terms-and-conditions"/>
    <w:p>
      <w:pPr>
        <w:pStyle w:val="Heading2"/>
      </w:pPr>
      <w:r>
        <w:t xml:space="preserve">6. Terms and Conditions</w:t>
      </w:r>
    </w:p>
    <w:p>
      <w:pPr>
        <w:numPr>
          <w:ilvl w:val="0"/>
          <w:numId w:val="1003"/>
        </w:numPr>
        <w:pStyle w:val="Compact"/>
      </w:pPr>
      <w:r>
        <w:t xml:space="preserve">This Purchase Order is governed by the laws of the People's Republic of China. Any disputes arising from or in connection with this Purchase Order shall be submitted to the Shanghai International Arbitration Center (SHIAC) for arbitration in China Shanghai, conducted in English.</w:t>
      </w:r>
    </w:p>
    <w:p>
      <w:pPr>
        <w:numPr>
          <w:ilvl w:val="0"/>
          <w:numId w:val="1003"/>
        </w:numPr>
        <w:pStyle w:val="Compact"/>
      </w:pPr>
      <w:r>
        <w:t xml:space="preserve">The Aerospace Engineer shall be bound by a non-disclosure agreement (NDA) and intellectual property assignment agreement as annexed to this Purchase Order (Annex A and Annex B). All work product, inventions, and trade knowledge generated during the engagement in China Shanghai shall be the sole property of the Buyer.</w:t>
      </w:r>
    </w:p>
    <w:p>
      <w:pPr>
        <w:numPr>
          <w:ilvl w:val="0"/>
          <w:numId w:val="1003"/>
        </w:numPr>
        <w:pStyle w:val="Compact"/>
      </w:pPr>
      <w:r>
        <w:t xml:space="preserve">The Supplier warrants that the Aerospace Engineer holds a minimum of a Master's degree in Aerospace Engineering or a related discipline, possesses no fewer than ten (10) years of post-graduate experience in liquid rocket propulsion, and is not subject to any export-control restrictions that would impede the transfer of technical data within China Shanghai.</w:t>
      </w:r>
    </w:p>
    <w:p>
      <w:pPr>
        <w:numPr>
          <w:ilvl w:val="0"/>
          <w:numId w:val="1003"/>
        </w:numPr>
        <w:pStyle w:val="Compact"/>
      </w:pPr>
      <w:r>
        <w:t xml:space="preserve">Either party may terminate this Purchase Order with sixty (60) days' written notice. In the event of termination, the Aerospace Engineer shall complete all in-progress deliverables and hand over all work-in-progress documentation to the Buyer's China Shanghai team before departure.</w:t>
      </w:r>
    </w:p>
    <w:p>
      <w:pPr>
        <w:numPr>
          <w:ilvl w:val="0"/>
          <w:numId w:val="1003"/>
        </w:numPr>
        <w:pStyle w:val="Compact"/>
      </w:pPr>
      <w:r>
        <w:t xml:space="preserve">This Purchase Order constitutes the entire agreement between the parties with respect to the subject matter herein and supersedes all prior negotiations, representations, or agreements, whether written or oral.</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set forth in this Purchase Order for the engagement of the Aerospace Engineer in China Shanghai.</w:t>
      </w:r>
    </w:p>
    <w:p>
      <w:pPr>
        <w:pStyle w:val="BodyText"/>
      </w:pPr>
      <w:r>
        <w:rPr>
          <w:bCs/>
          <w:b/>
        </w:rPr>
        <w:t xml:space="preserve">For and on behalf of the Buyer:</w:t>
      </w:r>
      <w:r>
        <w:br/>
      </w:r>
      <w:r>
        <w:t xml:space="preserve">Shanghai Orbital Dynamics &amp; Aerospace Systems Co., Ltd.</w:t>
      </w:r>
    </w:p>
    <w:p>
      <w:pPr>
        <w:pStyle w:val="BodyText"/>
      </w:pPr>
      <w:r>
        <w:rPr>
          <w:bCs/>
          <w:b/>
        </w:rPr>
        <w:t xml:space="preserve">Name:</w:t>
      </w:r>
      <w:r>
        <w:t xml:space="preserve"> </w:t>
      </w:r>
      <w:r>
        <w:t xml:space="preserve">Li Wei</w:t>
      </w:r>
      <w:r>
        <w:br/>
      </w:r>
      <w:r>
        <w:rPr>
          <w:bCs/>
          <w:b/>
        </w:rPr>
        <w:t xml:space="preserve">Title:</w:t>
      </w:r>
      <w:r>
        <w:t xml:space="preserve"> </w:t>
      </w:r>
      <w:r>
        <w:t xml:space="preserve">Senior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r>
        <w:br/>
      </w:r>
      <w:r>
        <w:t xml:space="preserve">Meridian Aerospace Consulting Group LLC</w:t>
      </w:r>
    </w:p>
    <w:p>
      <w:pPr>
        <w:pStyle w:val="BodyText"/>
      </w:pPr>
      <w:r>
        <w:rPr>
          <w:bCs/>
          <w:b/>
        </w:rPr>
        <w:t xml:space="preserve">Name:</w:t>
      </w:r>
      <w:r>
        <w:t xml:space="preserve"> </w:t>
      </w:r>
      <w:r>
        <w:t xml:space="preserve">Dr. Sarah K. Thompson</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No. PO-SH-2025-04872 | Issued in China Shanghai | Page 1 of 1</w:t>
      </w:r>
      <w:r>
        <w:br/>
      </w:r>
      <w:r>
        <w:t xml:space="preserve">This document is the property of Shanghai Orbital Dynamics &amp; Aerospace Systems Co., Ltd. Unauthorized reproduction or distribution is prohibited.</w:t>
      </w:r>
      <w:r>
        <w:br/>
      </w:r>
      <w:r>
        <w:t xml:space="preserve">For inquiries regarding this Purchase Order, contact the Procurement Department at procurement@shanghaiorbital.cn or +86-21-5888-7700 ext. 4021.</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China Shanghai</dc:title>
  <dc:creator/>
  <dc:language>en</dc:language>
  <cp:keywords/>
  <dcterms:created xsi:type="dcterms:W3CDTF">2026-10-10T01:55:43Z</dcterms:created>
  <dcterms:modified xsi:type="dcterms:W3CDTF">2026-10-10T01:55:43Z</dcterms:modified>
</cp:coreProperties>
</file>

<file path=docProps/custom.xml><?xml version="1.0" encoding="utf-8"?>
<Properties xmlns="http://schemas.openxmlformats.org/officeDocument/2006/custom-properties" xmlns:vt="http://schemas.openxmlformats.org/officeDocument/2006/docPropsVTypes"/>
</file>