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PO No.: PO-COL-BGA-2025-04782</w:t>
      </w:r>
    </w:p>
    <w:p>
      <w:pPr>
        <w:pStyle w:val="BodyText"/>
      </w:pPr>
      <w:r>
        <w:t xml:space="preserve">Date of Issue: June 12, 2025</w:t>
      </w:r>
    </w:p>
    <w:p>
      <w:pPr>
        <w:pStyle w:val="BodyText"/>
      </w:pPr>
      <w:r>
        <w:t xml:space="preserve">Valid Until: September 12, 2025</w:t>
      </w:r>
    </w:p>
    <w:bookmarkEnd w:id="20"/>
    <w:bookmarkStart w:id="21" w:name="purchasing-entity-buyer"/>
    <w:p>
      <w:pPr>
        <w:pStyle w:val="Heading2"/>
      </w:pPr>
      <w:r>
        <w:t xml:space="preserve">1. Purchasing Entity (Buyer)</w:t>
      </w:r>
    </w:p>
    <w:p>
      <w:pPr>
        <w:pStyle w:val="FirstParagraph"/>
      </w:pPr>
      <w:r>
        <w:rPr>
          <w:bCs/>
          <w:b/>
        </w:rPr>
        <w:t xml:space="preserve">Andes Aerospace Solutions S.A.S.</w:t>
      </w:r>
      <w:r>
        <w:br/>
      </w:r>
      <w:r>
        <w:t xml:space="preserve">Cra. 15 # 93-45, Piso 12, Edificio Torre Aeroespacial</w:t>
      </w:r>
      <w:r>
        <w:br/>
      </w:r>
      <w:r>
        <w:t xml:space="preserve">Colombia Bogotá</w:t>
      </w:r>
      <w:r>
        <w:t xml:space="preserve">, D.C., 110221</w:t>
      </w:r>
      <w:r>
        <w:br/>
      </w:r>
      <w:r>
        <w:t xml:space="preserve">NIT: 901.234.567-8</w:t>
      </w:r>
      <w:r>
        <w:br/>
      </w:r>
      <w:r>
        <w:t xml:space="preserve">Contact: Procurement Department</w:t>
      </w:r>
      <w:r>
        <w:br/>
      </w:r>
      <w:r>
        <w:t xml:space="preserve">Email: procurement@andes-aerospace.co</w:t>
      </w:r>
      <w:r>
        <w:br/>
      </w:r>
      <w:r>
        <w:t xml:space="preserve">Phone: +57 (601) 743 8821</w:t>
      </w:r>
    </w:p>
    <w:bookmarkEnd w:id="21"/>
    <w:bookmarkStart w:id="22" w:name="supplier-service-provider-seller"/>
    <w:p>
      <w:pPr>
        <w:pStyle w:val="Heading2"/>
      </w:pPr>
      <w:r>
        <w:t xml:space="preserve">2. Supplier / Service Provider (Seller)</w:t>
      </w:r>
    </w:p>
    <w:p>
      <w:pPr>
        <w:pStyle w:val="FirstParagraph"/>
      </w:pPr>
      <w:r>
        <w:rPr>
          <w:bCs/>
          <w:b/>
        </w:rPr>
        <w:t xml:space="preserve">Ing. María Fernanda Restrepo Cárdenas</w:t>
      </w:r>
      <w:r>
        <w:br/>
      </w:r>
      <w:r>
        <w:t xml:space="preserve">Aerospace Engineer</w:t>
      </w:r>
      <w:r>
        <w:t xml:space="preserve"> </w:t>
      </w:r>
      <w:r>
        <w:t xml:space="preserve">– Independent Consultant</w:t>
      </w:r>
      <w:r>
        <w:br/>
      </w:r>
      <w:r>
        <w:t xml:space="preserve">Av. El Poblado # 10-32, Apto 501</w:t>
      </w:r>
      <w:r>
        <w:br/>
      </w:r>
      <w:r>
        <w:t xml:space="preserve">Colombia Bogotá</w:t>
      </w:r>
      <w:r>
        <w:t xml:space="preserve">, D.C., 110221</w:t>
      </w:r>
      <w:r>
        <w:br/>
      </w:r>
      <w:r>
        <w:t xml:space="preserve">Cédula de Ciudadanía: 1.023.456.789</w:t>
      </w:r>
      <w:r>
        <w:br/>
      </w:r>
      <w:r>
        <w:t xml:space="preserve">Professional Registration: CNA No. 045678</w:t>
      </w:r>
      <w:r>
        <w:br/>
      </w:r>
      <w:r>
        <w:t xml:space="preserve">Email: mrestrepo@aeroconsult.co</w:t>
      </w:r>
      <w:r>
        <w:br/>
      </w:r>
      <w:r>
        <w:t xml:space="preserve">Phone: +57 (601) 555 2290</w:t>
      </w:r>
    </w:p>
    <w:bookmarkEnd w:id="22"/>
    <w:bookmarkStart w:id="23" w:name="description-of-services"/>
    <w:p>
      <w:pPr>
        <w:pStyle w:val="Heading2"/>
      </w:pPr>
      <w:r>
        <w:t xml:space="preserve">3. Description of Services</w:t>
      </w:r>
    </w:p>
    <w:p>
      <w:pPr>
        <w:pStyle w:val="FirstParagraph"/>
      </w:pPr>
      <w:r>
        <w:t xml:space="preserve">This</w:t>
      </w:r>
      <w:r>
        <w:t xml:space="preserve"> </w:t>
      </w:r>
      <w:r>
        <w:t xml:space="preserve">Purchase Order</w:t>
      </w:r>
      <w:r>
        <w:t xml:space="preserve"> </w:t>
      </w:r>
      <w:r>
        <w:t xml:space="preserve">is issued by Andes Aerospace Solutions S.A.S. to formally engage the services of a qualified</w:t>
      </w:r>
      <w:r>
        <w:t xml:space="preserve"> </w:t>
      </w:r>
      <w:r>
        <w:t xml:space="preserve">Aerospace Engineer</w:t>
      </w:r>
      <w:r>
        <w:t xml:space="preserve"> </w:t>
      </w:r>
      <w:r>
        <w:t xml:space="preserve">for the design, analysis, and certification support of a new satellite ground-station antenna array to be installed in the</w:t>
      </w:r>
      <w:r>
        <w:t xml:space="preserve"> </w:t>
      </w:r>
      <w:r>
        <w:t xml:space="preserve">Colombia Bogotá</w:t>
      </w:r>
      <w:r>
        <w:t xml:space="preserve"> </w:t>
      </w:r>
      <w:r>
        <w:t xml:space="preserve">metropolitan area. The</w:t>
      </w:r>
      <w:r>
        <w:t xml:space="preserve"> </w:t>
      </w:r>
      <w:r>
        <w:t xml:space="preserve">Aerospace Engineer</w:t>
      </w:r>
      <w:r>
        <w:t xml:space="preserve"> </w:t>
      </w:r>
      <w:r>
        <w:t xml:space="preserve">shall provide full technical oversight, structural load calculations, aerodynamic performance modeling, and compliance verification in accordance with Colombian regulatory standards (INVIMA, ANH, and the Colombian Aeronautical Authority – Aeronáutica Civil) as well as international aerospace engineering best practices.</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Structural and aerodynamic analysis of satellite ground-station antenna array design (Aerospace Engineer – Senior Level)</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Thermal and vibration simulation for antenna components under Colombia Bogotá climate conditions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03</w:t>
            </w:r>
          </w:p>
        </w:tc>
        <w:tc>
          <w:tcPr/>
          <w:p>
            <w:pPr>
              <w:pStyle w:val="Compact"/>
              <w:jc w:val="left"/>
            </w:pPr>
            <w:r>
              <w:t xml:space="preserve">Regulatory compliance review and certification documentation for Aeronáutica Civil, Colombia Bogotá jurisdiction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04</w:t>
            </w:r>
          </w:p>
        </w:tc>
        <w:tc>
          <w:tcPr/>
          <w:p>
            <w:pPr>
              <w:pStyle w:val="Compact"/>
              <w:jc w:val="left"/>
            </w:pPr>
            <w:r>
              <w:t xml:space="preserve">On-site technical supervision and installation oversight at Colombia Bogotá facility (48 working hours)</w:t>
            </w:r>
          </w:p>
        </w:tc>
        <w:tc>
          <w:tcPr/>
          <w:p>
            <w:pPr>
              <w:pStyle w:val="Compact"/>
              <w:jc w:val="left"/>
            </w:pPr>
            <w:r>
              <w:t xml:space="preserve">48</w:t>
            </w:r>
          </w:p>
        </w:tc>
        <w:tc>
          <w:tcPr/>
          <w:p>
            <w:pPr>
              <w:pStyle w:val="Compact"/>
              <w:jc w:val="left"/>
            </w:pPr>
            <w:r>
              <w:t xml:space="preserve">Hours</w:t>
            </w:r>
          </w:p>
        </w:tc>
        <w:tc>
          <w:tcPr/>
          <w:p>
            <w:pPr>
              <w:pStyle w:val="Compact"/>
              <w:jc w:val="left"/>
            </w:pPr>
            <w:r>
              <w:t xml:space="preserve">450,000</w:t>
            </w:r>
          </w:p>
        </w:tc>
        <w:tc>
          <w:tcPr/>
          <w:p>
            <w:pPr>
              <w:pStyle w:val="Compact"/>
              <w:jc w:val="left"/>
            </w:pPr>
            <w:r>
              <w:t xml:space="preserve">21,600,000</w:t>
            </w:r>
          </w:p>
        </w:tc>
      </w:tr>
      <w:tr>
        <w:tc>
          <w:tcPr/>
          <w:p>
            <w:pPr>
              <w:pStyle w:val="Compact"/>
              <w:jc w:val="left"/>
            </w:pPr>
            <w:r>
              <w:t xml:space="preserve">05</w:t>
            </w:r>
          </w:p>
        </w:tc>
        <w:tc>
          <w:tcPr/>
          <w:p>
            <w:pPr>
              <w:pStyle w:val="Compact"/>
              <w:jc w:val="left"/>
            </w:pPr>
            <w:r>
              <w:t xml:space="preserve">Post-installation performance testing and final engineering report (Aerospace Engineer deliverable)</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12,300,000</w:t>
            </w:r>
          </w:p>
        </w:tc>
        <w:tc>
          <w:tcPr/>
          <w:p>
            <w:pPr>
              <w:pStyle w:val="Compact"/>
              <w:jc w:val="left"/>
            </w:pPr>
            <w:r>
              <w:t xml:space="preserve">12,300,000</w:t>
            </w:r>
          </w:p>
        </w:tc>
      </w:tr>
      <w:tr>
        <w:tc>
          <w:tcPr/>
          <w:p>
            <w:pPr>
              <w:pStyle w:val="Compact"/>
              <w:jc w:val="left"/>
            </w:pPr>
            <w:r>
              <w:t xml:space="preserve">06</w:t>
            </w:r>
          </w:p>
        </w:tc>
        <w:tc>
          <w:tcPr/>
          <w:p>
            <w:pPr>
              <w:pStyle w:val="Compact"/>
              <w:jc w:val="left"/>
            </w:pPr>
            <w:r>
              <w:t xml:space="preserve">Travel and accommodation expenses within Colombia Bogotá metropolitan area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5,850,000</w:t>
            </w:r>
          </w:p>
        </w:tc>
        <w:tc>
          <w:tcPr/>
          <w:p>
            <w:pPr>
              <w:pStyle w:val="Compact"/>
              <w:jc w:val="left"/>
            </w:pPr>
            <w:r>
              <w:t xml:space="preserve">5,850,000</w:t>
            </w:r>
          </w:p>
        </w:tc>
      </w:tr>
      <w:tr>
        <w:tc>
          <w:tcPr>
            <w:gridSpan w:val="5"/>
          </w:tcPr>
          <w:p>
            <w:pPr>
              <w:pStyle w:val="Compact"/>
              <w:jc w:val="left"/>
            </w:pPr>
            <w:r>
              <w:t xml:space="preserve">TOTAL AMOUNT (COP)</w:t>
            </w:r>
          </w:p>
        </w:tc>
        <w:tc>
          <w:tcPr/>
          <w:p>
            <w:pPr>
              <w:pStyle w:val="Compact"/>
              <w:jc w:val="left"/>
            </w:pPr>
            <w:r>
              <w:t xml:space="preserve">139,000,000</w:t>
            </w:r>
          </w:p>
        </w:tc>
      </w:tr>
      <w:tr>
        <w:tc>
          <w:tcPr>
            <w:gridSpan w:val="5"/>
          </w:tcPr>
          <w:p>
            <w:pPr>
              <w:pStyle w:val="Compact"/>
              <w:jc w:val="left"/>
            </w:pPr>
            <w:r>
              <w:t xml:space="preserve">VAT (IVA) 19%</w:t>
            </w:r>
          </w:p>
        </w:tc>
        <w:tc>
          <w:tcPr/>
          <w:p>
            <w:pPr>
              <w:pStyle w:val="Compact"/>
              <w:jc w:val="left"/>
            </w:pPr>
            <w:r>
              <w:t xml:space="preserve">26,410,000</w:t>
            </w:r>
          </w:p>
        </w:tc>
      </w:tr>
      <w:tr>
        <w:tc>
          <w:tcPr>
            <w:gridSpan w:val="5"/>
          </w:tcPr>
          <w:p>
            <w:pPr>
              <w:pStyle w:val="Compact"/>
              <w:jc w:val="left"/>
            </w:pPr>
            <w:r>
              <w:t xml:space="preserve">GRAND TOTAL (COP)</w:t>
            </w:r>
          </w:p>
        </w:tc>
        <w:tc>
          <w:tcPr/>
          <w:p>
            <w:pPr>
              <w:pStyle w:val="Compact"/>
              <w:jc w:val="left"/>
            </w:pPr>
            <w:r>
              <w:t xml:space="preserve">165,410,000</w:t>
            </w:r>
          </w:p>
        </w:tc>
      </w:tr>
    </w:tbl>
    <w:bookmarkEnd w:id="24"/>
    <w:bookmarkStart w:id="25" w:name="payment-terms"/>
    <w:p>
      <w:pPr>
        <w:pStyle w:val="Heading2"/>
      </w:pPr>
      <w:r>
        <w:t xml:space="preserve">5. Payment Terms</w:t>
      </w:r>
    </w:p>
    <w:p>
      <w:pPr>
        <w:numPr>
          <w:ilvl w:val="0"/>
          <w:numId w:val="1001"/>
        </w:numPr>
        <w:pStyle w:val="Compact"/>
      </w:pPr>
      <w:r>
        <w:t xml:space="preserve">30% advance payment upon acceptance of this Purchase Order: COP 49,623,000</w:t>
      </w:r>
    </w:p>
    <w:p>
      <w:pPr>
        <w:numPr>
          <w:ilvl w:val="0"/>
          <w:numId w:val="1001"/>
        </w:numPr>
        <w:pStyle w:val="Compact"/>
      </w:pPr>
      <w:r>
        <w:t xml:space="preserve">40% upon completion of design and simulation deliverables (Items 01–03): COP 66,164,000</w:t>
      </w:r>
    </w:p>
    <w:p>
      <w:pPr>
        <w:numPr>
          <w:ilvl w:val="0"/>
          <w:numId w:val="1001"/>
        </w:numPr>
        <w:pStyle w:val="Compact"/>
      </w:pPr>
      <w:r>
        <w:t xml:space="preserve">30% upon final acceptance of the engineering report and site sign-off (Items 04–06): COP 49,623,000</w:t>
      </w:r>
    </w:p>
    <w:p>
      <w:pPr>
        <w:numPr>
          <w:ilvl w:val="0"/>
          <w:numId w:val="1001"/>
        </w:numPr>
        <w:pStyle w:val="Compact"/>
      </w:pPr>
      <w:r>
        <w:t xml:space="preserve">All payments shall be made via bank transfer to the account specified by the Aerospace Engineer within 15 business days of invoice submission.</w:t>
      </w:r>
    </w:p>
    <w:p>
      <w:pPr>
        <w:numPr>
          <w:ilvl w:val="0"/>
          <w:numId w:val="1001"/>
        </w:numPr>
        <w:pStyle w:val="Compact"/>
      </w:pPr>
      <w:r>
        <w:t xml:space="preserve">Late payments shall accrue interest at the rate established by the Superintendencia Financiera de Colombia.</w:t>
      </w:r>
    </w:p>
    <w:bookmarkEnd w:id="25"/>
    <w:bookmarkStart w:id="26" w:name="terms-and-conditions"/>
    <w:p>
      <w:pPr>
        <w:pStyle w:val="Heading2"/>
      </w:pPr>
      <w:r>
        <w:t xml:space="preserve">6. Terms and Conditions</w:t>
      </w:r>
    </w:p>
    <w:p>
      <w:pPr>
        <w:numPr>
          <w:ilvl w:val="0"/>
          <w:numId w:val="1002"/>
        </w:numPr>
        <w:pStyle w:val="Compact"/>
      </w:pPr>
      <w:r>
        <w:t xml:space="preserve">This Purchase Order is governed by the Commercial Code of Colombia and applicable labor regulations in the Colombia Bogotá jurisdiction.</w:t>
      </w:r>
    </w:p>
    <w:p>
      <w:pPr>
        <w:numPr>
          <w:ilvl w:val="0"/>
          <w:numId w:val="1002"/>
        </w:numPr>
        <w:pStyle w:val="Compact"/>
      </w:pPr>
      <w:r>
        <w:t xml:space="preserve">The Aerospace Engineer shall maintain professional liability insurance with a minimum coverage of COP 500,000,000 for the duration of the engagement.</w:t>
      </w:r>
    </w:p>
    <w:p>
      <w:pPr>
        <w:numPr>
          <w:ilvl w:val="0"/>
          <w:numId w:val="1002"/>
        </w:numPr>
        <w:pStyle w:val="Compact"/>
      </w:pPr>
      <w:r>
        <w:t xml:space="preserve">All intellectual property generated under this Purchase Order shall be the exclusive property of Andes Aerospace Solutions S.A.S., unless otherwise agreed in a separate written addendum.</w:t>
      </w:r>
    </w:p>
    <w:p>
      <w:pPr>
        <w:numPr>
          <w:ilvl w:val="0"/>
          <w:numId w:val="1002"/>
        </w:numPr>
        <w:pStyle w:val="Compact"/>
      </w:pPr>
      <w:r>
        <w:t xml:space="preserve">The Aerospace Engineer shall comply with all data protection regulations under Law 1581 of 2012 (Colombian Data Protection Law) when handling proprietary technical data.</w:t>
      </w:r>
    </w:p>
    <w:p>
      <w:pPr>
        <w:numPr>
          <w:ilvl w:val="0"/>
          <w:numId w:val="1002"/>
        </w:numPr>
        <w:pStyle w:val="Compact"/>
      </w:pPr>
      <w:r>
        <w:t xml:space="preserve">Any modification to the scope of work must be documented in a formal amendment to this Purchase Order, signed by both parties.</w:t>
      </w:r>
    </w:p>
    <w:p>
      <w:pPr>
        <w:numPr>
          <w:ilvl w:val="0"/>
          <w:numId w:val="1002"/>
        </w:numPr>
        <w:pStyle w:val="Compact"/>
      </w:pPr>
      <w:r>
        <w:t xml:space="preserve">The Aerospace Engineer shall submit weekly progress reports to the Procurement Department of Andes Aerospace Solutions S.A.S. in Colombia Bogotá.</w:t>
      </w:r>
    </w:p>
    <w:p>
      <w:pPr>
        <w:numPr>
          <w:ilvl w:val="0"/>
          <w:numId w:val="1002"/>
        </w:numPr>
        <w:pStyle w:val="Compact"/>
      </w:pPr>
      <w:r>
        <w:t xml:space="preserve">Disputes arising from this Purchase Order shall be resolved through arbitration in Colombia Bogotá in accordance with the rules of the Centro de Arbitraje y Conciliación de la Cámara de Comercio de Bogotá.</w:t>
      </w:r>
    </w:p>
    <w:p>
      <w:pPr>
        <w:numPr>
          <w:ilvl w:val="0"/>
          <w:numId w:val="1002"/>
        </w:numPr>
        <w:pStyle w:val="Compact"/>
      </w:pPr>
      <w:r>
        <w:t xml:space="preserve">This Purchase Order is valid for 90 calendar days from the date of issue. Failure to accept within this period shall render this document null and void.</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this Purchase Order constitutes a binding agreement for the professional services of the Aerospace Engineer as described herein, to be executed in Colombia Bogotá. This document supersedes all prior negotiations, correspondence, and understandings between the parties regarding the subject matter of this engagement.</w:t>
      </w:r>
    </w:p>
    <w:bookmarkEnd w:id="27"/>
    <w:p>
      <w:pPr>
        <w:pStyle w:val="BodyText"/>
      </w:pPr>
      <w:r>
        <w:rPr>
          <w:bCs/>
          <w:b/>
        </w:rPr>
        <w:t xml:space="preserve">For Andes Aerospace Solutions S.A.S. (Buyer)</w:t>
      </w:r>
      <w:r>
        <w:br/>
      </w:r>
      <w:r>
        <w:br/>
      </w:r>
      <w:r>
        <w:t xml:space="preserve">_________________________________</w:t>
      </w:r>
      <w:r>
        <w:br/>
      </w:r>
      <w:r>
        <w:t xml:space="preserve">Name: Carlos Alberto Mendoza Ruiz</w:t>
      </w:r>
      <w:r>
        <w:br/>
      </w:r>
      <w:r>
        <w:t xml:space="preserve">Title: Director of Procurement</w:t>
      </w:r>
      <w:r>
        <w:br/>
      </w:r>
      <w:r>
        <w:t xml:space="preserve">Date: ___________________</w:t>
      </w:r>
    </w:p>
    <w:p>
      <w:pPr>
        <w:pStyle w:val="BodyText"/>
      </w:pPr>
      <w:r>
        <w:rPr>
          <w:bCs/>
          <w:b/>
        </w:rPr>
        <w:t xml:space="preserve">For the Aerospace Engineer (Seller)</w:t>
      </w:r>
      <w:r>
        <w:br/>
      </w:r>
      <w:r>
        <w:br/>
      </w:r>
      <w:r>
        <w:t xml:space="preserve">_________________________________</w:t>
      </w:r>
      <w:r>
        <w:br/>
      </w:r>
      <w:r>
        <w:t xml:space="preserve">Name: Ing. María Fernanda Restrepo Cárdenas</w:t>
      </w:r>
      <w:r>
        <w:br/>
      </w:r>
      <w:r>
        <w:t xml:space="preserve">Title: Aerospace Engineer – Independent Consultant</w:t>
      </w:r>
      <w:r>
        <w:br/>
      </w:r>
      <w:r>
        <w:t xml:space="preserve">Date: ___________________</w:t>
      </w:r>
    </w:p>
    <w:p>
      <w:pPr>
        <w:pStyle w:val="BodyText"/>
      </w:pPr>
      <w:r>
        <w:t xml:space="preserve">This Purchase Order (PO-COL-BGA-2025-04782) was issued by Andes Aerospace Solutions S.A.S., Colombia Bogotá. All services described herein are to be performed in the jurisdiction of Colombia Bogotá. This document is confidential and intended solely for the named parties. Unauthorized reproduction or distribution is strictly prohibited under Colombian law.</w:t>
      </w:r>
    </w:p>
    <w:p>
      <w:pPr>
        <w:pStyle w:val="BodyText"/>
      </w:pPr>
      <w:r>
        <w:t xml:space="preserve">Document Reference: PO-COL-BGA-2025-04782 | Aerospace Engineer Services | Colombia Bogotá |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Colombia Bogotá</dc:title>
  <dc:creator/>
  <dc:language>en</dc:language>
  <cp:keywords/>
  <dcterms:created xsi:type="dcterms:W3CDTF">2026-10-10T01:22:34Z</dcterms:created>
  <dcterms:modified xsi:type="dcterms:W3CDTF">2026-10-10T01:22:34Z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