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PO No.: EGY-ALX-2025-04782</w:t>
      </w:r>
    </w:p>
    <w:p>
      <w:pPr>
        <w:pStyle w:val="BodyText"/>
      </w:pPr>
      <w:r>
        <w:t xml:space="preserve">Date of Issue: 15 June 2025</w:t>
      </w:r>
    </w:p>
    <w:p>
      <w:pPr>
        <w:pStyle w:val="BodyText"/>
      </w:pPr>
      <w:r>
        <w:t xml:space="preserve">Valid Until: 15 July 2025</w:t>
      </w:r>
    </w:p>
    <w:bookmarkEnd w:id="20"/>
    <w:bookmarkStart w:id="23" w:name="parties-to-this-purchase-order"/>
    <w:p>
      <w:pPr>
        <w:pStyle w:val="Heading2"/>
      </w:pPr>
      <w:r>
        <w:t xml:space="preserve">1. Parties to This Purchase Order</w:t>
      </w:r>
    </w:p>
    <w:bookmarkStart w:id="21" w:name="purchasing-party-buyer"/>
    <w:p>
      <w:pPr>
        <w:pStyle w:val="Heading3"/>
      </w:pPr>
      <w:r>
        <w:t xml:space="preserve">Purchasing Party (Buyer)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Alexandria Aerospace &amp; Defense Industries S.A.E.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42 Corniche El-Nil, Smouha District, Egypt Alexandria, 21543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+20 3 552 8841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procurement@alex-aerospace.com.eg</w:t>
      </w:r>
    </w:p>
    <w:p>
      <w:pPr>
        <w:pStyle w:val="BodyText"/>
      </w:pPr>
      <w:r>
        <w:rPr>
          <w:bCs/>
          <w:b/>
        </w:rPr>
        <w:t xml:space="preserve">Tax ID:</w:t>
      </w:r>
      <w:r>
        <w:t xml:space="preserve"> </w:t>
      </w:r>
      <w:r>
        <w:t xml:space="preserve">552-884-1023</w:t>
      </w:r>
    </w:p>
    <w:p>
      <w:pPr>
        <w:pStyle w:val="BodyText"/>
      </w:pPr>
      <w:r>
        <w:rPr>
          <w:bCs/>
          <w:b/>
        </w:rPr>
        <w:t xml:space="preserve">Authorized Representative:</w:t>
      </w:r>
      <w:r>
        <w:t xml:space="preserve"> </w:t>
      </w:r>
      <w:r>
        <w:t xml:space="preserve">Dr. Mahmoud El-Sayed, Chief Procurement Officer</w:t>
      </w:r>
    </w:p>
    <w:bookmarkEnd w:id="21"/>
    <w:bookmarkStart w:id="22" w:name="supplier-service-provider-seller"/>
    <w:p>
      <w:pPr>
        <w:pStyle w:val="Heading3"/>
      </w:pPr>
      <w:r>
        <w:t xml:space="preserve">Supplier / Service Provider (Seller)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Helios Aerospace Engineering Consultants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18 Marina Road, East End, Egypt Alexandria, 21541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+20 3 554 2210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contracts@helios-aero.com</w:t>
      </w:r>
    </w:p>
    <w:p>
      <w:pPr>
        <w:pStyle w:val="BodyText"/>
      </w:pPr>
      <w:r>
        <w:rPr>
          <w:bCs/>
          <w:b/>
        </w:rPr>
        <w:t xml:space="preserve">Tax ID:</w:t>
      </w:r>
      <w:r>
        <w:t xml:space="preserve"> </w:t>
      </w:r>
      <w:r>
        <w:t xml:space="preserve">771-334-9982</w:t>
      </w:r>
    </w:p>
    <w:p>
      <w:pPr>
        <w:pStyle w:val="BodyText"/>
      </w:pPr>
      <w:r>
        <w:rPr>
          <w:bCs/>
          <w:b/>
        </w:rPr>
        <w:t xml:space="preserve">Authorized Representative:</w:t>
      </w:r>
      <w:r>
        <w:t xml:space="preserve"> </w:t>
      </w:r>
      <w:r>
        <w:t xml:space="preserve">Eng. Sarah Al-Rashid, Director of Engineering Services</w:t>
      </w:r>
    </w:p>
    <w:bookmarkEnd w:id="22"/>
    <w:bookmarkEnd w:id="23"/>
    <w:bookmarkStart w:id="24" w:name="purpose-and-scope-of-this-purchase-order"/>
    <w:p>
      <w:pPr>
        <w:pStyle w:val="Heading2"/>
      </w:pPr>
      <w:r>
        <w:t xml:space="preserve">2. Purpose and Scope of This Purchase Order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Alexandria Aerospace &amp; Defense Industries S.A.E., headquartered in</w:t>
      </w:r>
      <w:r>
        <w:t xml:space="preserve"> </w:t>
      </w:r>
      <w:r>
        <w:t xml:space="preserve">Egypt Alexandria</w:t>
      </w:r>
      <w:r>
        <w:t xml:space="preserve">, to formally engage the services of a qualified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through Helios Aerospace Engineering Consultants Ltd. The engagement pertains to the design, analysis, and certification support for a next-generation satellite ground station antenna array to be installed at the Alexandria Space Research Facility.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shall provide full-time technical oversight, structural integrity assessments, thermal analysis, and compliance verification in accordance with Egyptian Civil Aviation Authority (ECAA) regulations and international aerospace engineering standards (ISO 16949, AS9100D).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a binding agreement between the two parties and shall govern all terms, conditions, deliverables, and payment obligations related to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engagement in</w:t>
      </w:r>
      <w:r>
        <w:t xml:space="preserve"> </w:t>
      </w:r>
      <w:r>
        <w:t xml:space="preserve">Egypt Alexandria</w:t>
      </w:r>
      <w:r>
        <w:t xml:space="preserve">.</w:t>
      </w:r>
    </w:p>
    <w:bookmarkEnd w:id="24"/>
    <w:bookmarkStart w:id="25" w:name="line-items-and-services-ordered"/>
    <w:p>
      <w:pPr>
        <w:pStyle w:val="Heading2"/>
      </w:pPr>
      <w:r>
        <w:t xml:space="preserve">3. Line Items and Services Ordered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Deliverable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Aerospace Engineer – Structural &amp; Thermal Analysis of Satellite Antenna Array (full-time, 6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Contract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CFD Simulation &amp; Aerodynamic Load Testing (40 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ECAA Compliance Documentation &amp; Certification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475,000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Supervision at Alexandria Space Research Facility, Egypt Alexandria (120 working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Engineering Software Licenses (ANSYS, CATIA V5) – Annual Subscription for Aerospace Engineer use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Licenses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Accommodation Allowance for Aerospace Engineer (Egypt Alexandria base, 6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108,000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2,973,000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(14% – Egypt Standard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416,220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3,389,220</w:t>
            </w:r>
          </w:p>
        </w:tc>
      </w:tr>
    </w:tbl>
    <w:bookmarkEnd w:id="25"/>
    <w:bookmarkStart w:id="26" w:name="delivery-and-performance-schedule"/>
    <w:p>
      <w:pPr>
        <w:pStyle w:val="Heading2"/>
      </w:pPr>
      <w:r>
        <w:t xml:space="preserve">4. Delivery and Performance Schedule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shall commence duties no later than 1 July 2025 at the Alexandria Space Research Facility located in the Smouha District of</w:t>
      </w:r>
      <w:r>
        <w:t xml:space="preserve"> </w:t>
      </w:r>
      <w:r>
        <w:t xml:space="preserve">Egypt Alexandria</w:t>
      </w:r>
      <w:r>
        <w:t xml:space="preserve">. The full engagement period shall span six (6) calendar months, concluding on 31 December 2025. All deliverables outlined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be submitted to the Chief Procurement Officer of Alexandria Aerospace &amp; Defense Industries S.A.E. in accordance with the milestone schedule attached as Appendix A to this document. Failure to meet any milestone by more than ten (10) business days shall entitle the Buyer to invoke the penalty clauses specified in Section 7 of this</w:t>
      </w:r>
      <w:r>
        <w:t xml:space="preserve"> </w:t>
      </w:r>
      <w:r>
        <w:t xml:space="preserve">Purchase Order</w:t>
      </w:r>
      <w:r>
        <w:t xml:space="preserve">.</w:t>
      </w:r>
    </w:p>
    <w:bookmarkEnd w:id="26"/>
    <w:bookmarkStart w:id="27" w:name="payment-terms"/>
    <w:p>
      <w:pPr>
        <w:pStyle w:val="Heading2"/>
      </w:pPr>
      <w:r>
        <w:t xml:space="preserve">5. Payment Terms</w:t>
      </w:r>
    </w:p>
    <w:p>
      <w:pPr>
        <w:numPr>
          <w:ilvl w:val="0"/>
          <w:numId w:val="1001"/>
        </w:numPr>
        <w:pStyle w:val="Compact"/>
      </w:pPr>
      <w:r>
        <w:t xml:space="preserve">Payment shall be made in Egyptian Pounds (EGP) via bank transfer to the account designated by Helios Aerospace Engineering Consultants Ltd.</w:t>
      </w:r>
    </w:p>
    <w:p>
      <w:pPr>
        <w:numPr>
          <w:ilvl w:val="0"/>
          <w:numId w:val="1001"/>
        </w:numPr>
        <w:pStyle w:val="Compact"/>
      </w:pPr>
      <w:r>
        <w:t xml:space="preserve">An advance payment of 25% (EGP 847,305) shall be due within ten (10) business days of the formal acceptance of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Progress payments of 25% each shall be due upon completion of Months 2, 4, and 6 of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engagement, subject to satisfactory milestone verification.</w:t>
      </w:r>
    </w:p>
    <w:p>
      <w:pPr>
        <w:numPr>
          <w:ilvl w:val="0"/>
          <w:numId w:val="1001"/>
        </w:numPr>
        <w:pStyle w:val="Compact"/>
      </w:pPr>
      <w:r>
        <w:t xml:space="preserve">The final 25% balance shall be released within fifteen (15) business days of final acceptance and sign-off of all deliverables by the Buyer's technical review board in</w:t>
      </w:r>
      <w:r>
        <w:t xml:space="preserve"> </w:t>
      </w:r>
      <w:r>
        <w:t xml:space="preserve">Egypt Alexandria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 invoices must reference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number (EGY-ALX-2025-04782) to be processed by the accounts department.</w:t>
      </w:r>
    </w:p>
    <w:bookmarkEnd w:id="27"/>
    <w:bookmarkStart w:id="28" w:name="X6ba0831a2b033d6f6834ec96f2202da35c46cf4"/>
    <w:p>
      <w:pPr>
        <w:pStyle w:val="Heading2"/>
      </w:pPr>
      <w:r>
        <w:t xml:space="preserve">6. Qualifications and Compliance Requirements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hold a minimum of a Master's degree in Aerospace Engineering or a closely related discipline from an accredited institution.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must possess a minimum of eight (8) years of professional experience in satellite systems, antenna design, or structural aerospace engineering. Valid professional licensure with the Egyptian Engineers Syndicate (Branch: Egypt Alexandria) is mandatory.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must also demonstrate familiarity with ECAA regulatory frameworks applicable to ground-based space infrastructure in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and must pass a background security clearance check prior to site access at the Alexandria Space Research Facility.</w:t>
      </w:r>
    </w:p>
    <w:bookmarkEnd w:id="28"/>
    <w:bookmarkStart w:id="29" w:name="terms-and-conditions"/>
    <w:p>
      <w:pPr>
        <w:pStyle w:val="Heading2"/>
      </w:pPr>
      <w:r>
        <w:t xml:space="preserve">7.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governed by the laws of the Arab Republic of Egypt. Any disputes arising from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arbitration in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under the rules of the Egyptian Arbitration Center.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shall maintain professional indemnity insurance with a minimum coverage of EGP 5,000,000 for the duration of the engagement.</w:t>
      </w:r>
    </w:p>
    <w:p>
      <w:pPr>
        <w:numPr>
          <w:ilvl w:val="0"/>
          <w:numId w:val="1002"/>
        </w:numPr>
        <w:pStyle w:val="Compact"/>
      </w:pPr>
      <w:r>
        <w:t xml:space="preserve">All intellectual property, design documents, simulation data, and engineering reports produced by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the exclusive property of Alexandria Aerospace &amp; Defense Industries S.A.E.</w:t>
      </w:r>
    </w:p>
    <w:p>
      <w:pPr>
        <w:numPr>
          <w:ilvl w:val="0"/>
          <w:numId w:val="1002"/>
        </w:numPr>
        <w:pStyle w:val="Compact"/>
      </w:pPr>
      <w:r>
        <w:t xml:space="preserve">Either party may terminate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 thirty (30) days' written notice. In the event of termination,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shall be compensated for all work completed up to the termination date.</w:t>
      </w:r>
    </w:p>
    <w:p>
      <w:pPr>
        <w:numPr>
          <w:ilvl w:val="0"/>
          <w:numId w:val="1002"/>
        </w:numPr>
        <w:pStyle w:val="Compact"/>
      </w:pPr>
      <w:r>
        <w:t xml:space="preserve">Confidentiality obligations shall survive the expiration or termination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a period of five (5) years.</w:t>
      </w:r>
    </w:p>
    <w:p>
      <w:pPr>
        <w:numPr>
          <w:ilvl w:val="0"/>
          <w:numId w:val="1002"/>
        </w:numPr>
        <w:pStyle w:val="Compact"/>
      </w:pPr>
      <w:r>
        <w:t xml:space="preserve">Force majeure events, including but not limited to natural disasters affecting the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region, shall suspend obligations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duration of the event plus a reasonable recovery period.</w:t>
      </w:r>
    </w:p>
    <w:bookmarkEnd w:id="29"/>
    <w:bookmarkStart w:id="30" w:name="acceptance-and-authorization"/>
    <w:p>
      <w:pPr>
        <w:pStyle w:val="Heading2"/>
      </w:pPr>
      <w:r>
        <w:t xml:space="preserve">8. Acceptance and Authorization</w:t>
      </w:r>
    </w:p>
    <w:p>
      <w:pPr>
        <w:pStyle w:val="FirstParagraph"/>
      </w:pPr>
      <w:r>
        <w:t xml:space="preserve">By signing below, both parties acknowledge and agree to all terms, conditions, and obligations set forth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engagement of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in</w:t>
      </w:r>
      <w:r>
        <w:t xml:space="preserve"> </w:t>
      </w:r>
      <w:r>
        <w:t xml:space="preserve">Egypt Alexandria</w:t>
      </w:r>
      <w:r>
        <w:t xml:space="preserve">. This document, once countersigned, shall serve as the definitive contractual instrument for the services described herein.</w:t>
      </w:r>
    </w:p>
    <w:bookmarkEnd w:id="30"/>
    <w:p>
      <w:pPr>
        <w:pStyle w:val="BodyText"/>
      </w:pPr>
      <w:r>
        <w:rPr>
          <w:bCs/>
          <w:b/>
        </w:rPr>
        <w:t xml:space="preserve">For the Buyer:</w:t>
      </w:r>
      <w:r>
        <w:br/>
      </w:r>
      <w:r>
        <w:t xml:space="preserve">Dr. Mahmoud El-Sayed</w:t>
      </w:r>
      <w:r>
        <w:br/>
      </w:r>
      <w:r>
        <w:t xml:space="preserve">Chief Procurement Officer</w:t>
      </w:r>
      <w:r>
        <w:br/>
      </w:r>
      <w:r>
        <w:t xml:space="preserve">Alexandria Aerospace &amp; Defense Industries S.A.E.</w:t>
      </w:r>
      <w:r>
        <w:br/>
      </w:r>
      <w:r>
        <w:t xml:space="preserve">Egypt Alexandria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the Seller:</w:t>
      </w:r>
      <w:r>
        <w:br/>
      </w:r>
      <w:r>
        <w:t xml:space="preserve">Eng. Sarah Al-Rashid</w:t>
      </w:r>
      <w:r>
        <w:br/>
      </w:r>
      <w:r>
        <w:t xml:space="preserve">Director of Engineering Services</w:t>
      </w:r>
      <w:r>
        <w:br/>
      </w:r>
      <w:r>
        <w:t xml:space="preserve">Helios Aerospace Engineering Consultants Ltd.</w:t>
      </w:r>
      <w:r>
        <w:br/>
      </w:r>
      <w:r>
        <w:t xml:space="preserve">Egypt Alexandria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Purchase Order (EGY-ALX-2025-04782) was issued by Alexandria Aerospace &amp; Defense Industries S.A.E., Egypt Alexandria. This document is valid only when bearing the original wet-ink signatures of both authorized representatives. Unauthorized reproduction or distribution of this Purchase Order is strictly prohibited. For inquiries, contact the Procurement Department at procurement@alex-aerospace.com.eg or +20 3 552 8841.</w:t>
      </w:r>
    </w:p>
    <w:p>
      <w:pPr>
        <w:pStyle w:val="BodyText"/>
      </w:pPr>
      <w:r>
        <w:t xml:space="preserve">Document Classification: CONFIDENTIAL – Internal Use Only</w:t>
      </w:r>
    </w:p>
    <w:p>
      <w:pPr>
        <w:pStyle w:val="BodyText"/>
      </w:pPr>
      <w:r>
        <w:t xml:space="preserve">Page 1 of 1 | Generated: 15 June 2025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Aerospace Engineer Services - Egypt Alexandria</dc:title>
  <dc:creator/>
  <dc:language>en</dc:language>
  <cp:keywords/>
  <dcterms:created xsi:type="dcterms:W3CDTF">2026-10-10T04:33:43Z</dcterms:created>
  <dcterms:modified xsi:type="dcterms:W3CDTF">2026-10-10T04:33:43Z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