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Berlin</w:t>
      </w:r>
    </w:p>
    <w:bookmarkStart w:id="25" w:name="purchase-order"/>
    <w:p>
      <w:pPr>
        <w:pStyle w:val="Heading1"/>
      </w:pPr>
      <w:r>
        <w:t xml:space="preserve">PURCHASE ORDER</w:t>
      </w:r>
    </w:p>
    <w:p>
      <w:pPr>
        <w:pStyle w:val="FirstParagraph"/>
      </w:pPr>
      <w:r>
        <w:rPr>
          <w:bCs/>
          <w:b/>
        </w:rPr>
        <w:t xml:space="preserve">Issuing Company:</w:t>
      </w:r>
      <w:r>
        <w:br/>
      </w:r>
      <w:r>
        <w:t xml:space="preserve">AeroDynamics Berlin GmbH</w:t>
      </w:r>
      <w:r>
        <w:br/>
      </w:r>
      <w:r>
        <w:t xml:space="preserve">Alexanderplatz 12, 10178 Berlin, Germany</w:t>
      </w:r>
      <w:r>
        <w:br/>
      </w:r>
      <w:r>
        <w:t xml:space="preserve">VAT ID: DE 312 456 789</w:t>
      </w:r>
      <w:r>
        <w:br/>
      </w:r>
      <w:r>
        <w:t xml:space="preserve">Phone: +49 30 555 0142</w:t>
      </w:r>
      <w:r>
        <w:br/>
      </w:r>
      <w:r>
        <w:t xml:space="preserve">Email: procurement@aerodynamics-berlin.de</w:t>
      </w:r>
    </w:p>
    <w:p>
      <w:pPr>
        <w:pStyle w:val="BodyText"/>
      </w:pPr>
      <w:r>
        <w:rPr>
          <w:bCs/>
          <w:b/>
        </w:rPr>
        <w:t xml:space="preserve">Supplier / Service Provider:</w:t>
      </w:r>
      <w:r>
        <w:br/>
      </w:r>
      <w:r>
        <w:t xml:space="preserve">Stellar Aerospace Consulting UG</w:t>
      </w:r>
      <w:r>
        <w:br/>
      </w:r>
      <w:r>
        <w:t xml:space="preserve">Friedrichstraße 88, 10117 Berlin, Germany</w:t>
      </w:r>
      <w:r>
        <w:br/>
      </w:r>
      <w:r>
        <w:t xml:space="preserve">VAT ID: DE 298 741 356</w:t>
      </w:r>
      <w:r>
        <w:br/>
      </w:r>
      <w:r>
        <w:t xml:space="preserve">Phone: +49 30 555 0891</w:t>
      </w:r>
      <w:r>
        <w:br/>
      </w:r>
      <w:r>
        <w:t xml:space="preserve">Email: contracts@stellar-aerospace.de</w:t>
      </w:r>
    </w:p>
    <w:p>
      <w:pPr>
        <w:pStyle w:val="BodyText"/>
      </w:pPr>
      <w:r>
        <w:rPr>
          <w:bCs/>
          <w:b/>
        </w:rPr>
        <w:t xml:space="preserve">Purchase Order Number:</w:t>
      </w:r>
      <w:r>
        <w:t xml:space="preserve"> </w:t>
      </w:r>
      <w:r>
        <w:t xml:space="preserve">PO-2025-BER-04782</w:t>
      </w:r>
    </w:p>
    <w:p>
      <w:pPr>
        <w:pStyle w:val="BodyText"/>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01 September 2025</w:t>
      </w:r>
    </w:p>
    <w:p>
      <w:pPr>
        <w:pStyle w:val="BodyText"/>
      </w:pPr>
      <w:r>
        <w:rPr>
          <w:bCs/>
          <w:b/>
        </w:rPr>
        <w:t xml:space="preserve">Contract Duration:</w:t>
      </w:r>
      <w:r>
        <w:t xml:space="preserve"> </w:t>
      </w:r>
      <w:r>
        <w:t xml:space="preserve">24 months (01 Sep 2025 – 31 Aug 2027)</w:t>
      </w:r>
    </w:p>
    <w:p>
      <w:pPr>
        <w:pStyle w:val="BodyText"/>
      </w:pPr>
      <w:r>
        <w:rPr>
          <w:bCs/>
          <w:b/>
        </w:rPr>
        <w:t xml:space="preserve">Project Reference:</w:t>
      </w:r>
      <w:r>
        <w:t xml:space="preserve"> </w:t>
      </w:r>
      <w:r>
        <w:t xml:space="preserve">BER-AE-2025-003 – Next-Generation Satellite Propulsion Systems</w:t>
      </w:r>
    </w:p>
    <w:p>
      <w:pPr>
        <w:pStyle w:val="BodyText"/>
      </w:pPr>
      <w:r>
        <w:rPr>
          <w:bCs/>
          <w:b/>
        </w:rPr>
        <w:t xml:space="preserve">Place of Performance:</w:t>
      </w:r>
      <w:r>
        <w:t xml:space="preserve"> </w:t>
      </w:r>
      <w:r>
        <w:t xml:space="preserve">Germany Berlin, Alexanderplatz 12, 10178 Berlin</w:t>
      </w:r>
    </w:p>
    <w:p>
      <w:pPr>
        <w:pStyle w:val="BodyText"/>
      </w:pPr>
      <w:r>
        <w:rPr>
          <w:bCs/>
          <w:b/>
        </w:rPr>
        <w:t xml:space="preserve">Currency:</w:t>
      </w:r>
      <w:r>
        <w:t xml:space="preserve"> </w:t>
      </w:r>
      <w:r>
        <w:t xml:space="preserve">EUR (€)</w:t>
      </w:r>
    </w:p>
    <w:p>
      <w:pPr>
        <w:pStyle w:val="BodyText"/>
      </w:pPr>
      <w:r>
        <w:rPr>
          <w:bCs/>
          <w:b/>
        </w:rPr>
        <w:t xml:space="preserve">Payment Terms:</w:t>
      </w:r>
      <w:r>
        <w:t xml:space="preserve"> </w:t>
      </w:r>
      <w:r>
        <w:t xml:space="preserve">Net 30 days from invoice date</w:t>
      </w:r>
    </w:p>
    <w:bookmarkStart w:id="20" w:name="Xdecb7944b75976639f5f9c262e0333e993d67f2"/>
    <w:p>
      <w:pPr>
        <w:pStyle w:val="Heading2"/>
      </w:pPr>
      <w:r>
        <w:t xml:space="preserve">1. Description of Services – Aerospace Engineer Engagement</w:t>
      </w:r>
    </w:p>
    <w:p>
      <w:pPr>
        <w:pStyle w:val="FirstParagraph"/>
      </w:pPr>
      <w:r>
        <w:t xml:space="preserve">This Purchase Order is issued by AeroDynamics Berlin GmbH (hereinafter referred to as "the Buyer") to Stellar Aerospace Consulting UG (hereinafter referred to as "the Supplier") for the provision of a qualified</w:t>
      </w:r>
      <w:r>
        <w:t xml:space="preserve"> </w:t>
      </w:r>
      <w:r>
        <w:rPr>
          <w:bCs/>
          <w:b/>
        </w:rPr>
        <w:t xml:space="preserve">Aerospace Engineer</w:t>
      </w:r>
      <w:r>
        <w:t xml:space="preserve"> </w:t>
      </w:r>
      <w:r>
        <w:t xml:space="preserve">to support the Buyer's ongoing satellite propulsion development programme. The Aerospace Engineer shall be physically stationed at the Buyer's facility in</w:t>
      </w:r>
      <w:r>
        <w:t xml:space="preserve"> </w:t>
      </w:r>
      <w:r>
        <w:rPr>
          <w:bCs/>
          <w:b/>
        </w:rPr>
        <w:t xml:space="preserve">Germany Berlin</w:t>
      </w:r>
      <w:r>
        <w:t xml:space="preserve"> </w:t>
      </w:r>
      <w:r>
        <w:t xml:space="preserve">and shall report directly to the Head of Propulsion Systems. The scope of work encompasses the design, simulation, testing, and documentation of advanced liquid-propellant and electric propulsion systems for low-Earth-orbit satellite constellations.</w:t>
      </w:r>
    </w:p>
    <w:bookmarkEnd w:id="20"/>
    <w:bookmarkStart w:id="21" w:name="line-items"/>
    <w:p>
      <w:pPr>
        <w:pStyle w:val="Heading2"/>
      </w:pPr>
      <w:r>
        <w:t xml:space="preserve">2.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Aerospace Engineer – Full-time engagement (160 hrs/month) for propulsion system design, CFD simulation, and thermal analysis. The Aerospace Engineer shall hold a minimum of 8 years of experience in aerospace propulsion and a Master's degree in Aerospace Engineering or a closely related discipline.</w:t>
            </w:r>
          </w:p>
        </w:tc>
        <w:tc>
          <w:tcPr/>
          <w:p>
            <w:pPr>
              <w:pStyle w:val="Compact"/>
              <w:jc w:val="left"/>
            </w:pPr>
            <w:r>
              <w:t xml:space="preserve">Month</w:t>
            </w:r>
          </w:p>
        </w:tc>
        <w:tc>
          <w:tcPr/>
          <w:p>
            <w:pPr>
              <w:pStyle w:val="Compact"/>
              <w:jc w:val="left"/>
            </w:pPr>
            <w:r>
              <w:t xml:space="preserve">24</w:t>
            </w:r>
          </w:p>
        </w:tc>
        <w:tc>
          <w:tcPr/>
          <w:p>
            <w:pPr>
              <w:pStyle w:val="Compact"/>
              <w:jc w:val="left"/>
            </w:pPr>
            <w:r>
              <w:t xml:space="preserve">12,500.00</w:t>
            </w:r>
          </w:p>
        </w:tc>
        <w:tc>
          <w:tcPr/>
          <w:p>
            <w:pPr>
              <w:pStyle w:val="Compact"/>
              <w:jc w:val="left"/>
            </w:pPr>
            <w:r>
              <w:t xml:space="preserve">300,000.00</w:t>
            </w:r>
          </w:p>
        </w:tc>
      </w:tr>
      <w:tr>
        <w:tc>
          <w:tcPr/>
          <w:p>
            <w:pPr>
              <w:pStyle w:val="Compact"/>
              <w:jc w:val="left"/>
            </w:pPr>
            <w:r>
              <w:t xml:space="preserve">02</w:t>
            </w:r>
          </w:p>
        </w:tc>
        <w:tc>
          <w:tcPr/>
          <w:p>
            <w:pPr>
              <w:pStyle w:val="Compact"/>
              <w:jc w:val="left"/>
            </w:pPr>
            <w:r>
              <w:t xml:space="preserve">Specialised software licences and computational resources allocated to the Aerospace Engineer (ANSYS Fluent, MATLAB/Simulink, NASTRAN) for use at the Germany Berlin facility.</w:t>
            </w:r>
          </w:p>
        </w:tc>
        <w:tc>
          <w:tcPr/>
          <w:p>
            <w:pPr>
              <w:pStyle w:val="Compact"/>
              <w:jc w:val="left"/>
            </w:pPr>
            <w:r>
              <w:t xml:space="preserve">Month</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03</w:t>
            </w:r>
          </w:p>
        </w:tc>
        <w:tc>
          <w:tcPr/>
          <w:p>
            <w:pPr>
              <w:pStyle w:val="Compact"/>
              <w:jc w:val="left"/>
            </w:pPr>
            <w:r>
              <w:t xml:space="preserve">Access to and operation of the Buyer's vacuum test chamber and hot-fire test stand located in Germany Berlin, including consumables, propellants, and safety equipment for the Aerospace Engineer's testing activities.</w:t>
            </w:r>
          </w:p>
        </w:tc>
        <w:tc>
          <w:tcPr/>
          <w:p>
            <w:pPr>
              <w:pStyle w:val="Compact"/>
              <w:jc w:val="left"/>
            </w:pPr>
            <w:r>
              <w:t xml:space="preserve">Month</w:t>
            </w:r>
          </w:p>
        </w:tc>
        <w:tc>
          <w:tcPr/>
          <w:p>
            <w:pPr>
              <w:pStyle w:val="Compact"/>
              <w:jc w:val="left"/>
            </w:pPr>
            <w:r>
              <w:t xml:space="preserve">24</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04</w:t>
            </w:r>
          </w:p>
        </w:tc>
        <w:tc>
          <w:tcPr/>
          <w:p>
            <w:pPr>
              <w:pStyle w:val="Compact"/>
              <w:jc w:val="left"/>
            </w:pPr>
            <w:r>
              <w:t xml:space="preserve">Technical documentation and reporting services performed by the Aerospace Engineer, including monthly progress reports, design review presentations, and final engineering deliverables in accordance with ESA and DLR standards applicable in Germany Berlin.</w:t>
            </w:r>
          </w:p>
        </w:tc>
        <w:tc>
          <w:tcPr/>
          <w:p>
            <w:pPr>
              <w:pStyle w:val="Compact"/>
              <w:jc w:val="left"/>
            </w:pPr>
            <w:r>
              <w:t xml:space="preserve">Flat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Regulatory compliance and certification support by the Aerospace Engineer for EASA and German Federal Aviation Office (Luftfahrt-Bundesamt) filings related to propulsion subsystems, conducted from the Germany Berlin office.</w:t>
            </w:r>
          </w:p>
        </w:tc>
        <w:tc>
          <w:tcPr/>
          <w:p>
            <w:pPr>
              <w:pStyle w:val="Compact"/>
              <w:jc w:val="left"/>
            </w:pPr>
            <w:r>
              <w:t xml:space="preserve">Flat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gridSpan w:val="5"/>
          </w:tcPr>
          <w:p>
            <w:pPr>
              <w:pStyle w:val="Compact"/>
              <w:jc w:val="left"/>
            </w:pPr>
            <w:r>
              <w:t xml:space="preserve">Subtotal</w:t>
            </w:r>
          </w:p>
        </w:tc>
        <w:tc>
          <w:tcPr/>
          <w:p>
            <w:pPr>
              <w:pStyle w:val="Compact"/>
              <w:jc w:val="left"/>
            </w:pPr>
            <w:r>
              <w:t xml:space="preserve">451,700.00</w:t>
            </w:r>
          </w:p>
        </w:tc>
      </w:tr>
      <w:tr>
        <w:tc>
          <w:tcPr>
            <w:gridSpan w:val="5"/>
          </w:tcPr>
          <w:p>
            <w:pPr>
              <w:pStyle w:val="Compact"/>
              <w:jc w:val="left"/>
            </w:pPr>
            <w:r>
              <w:t xml:space="preserve">VAT (19% – Germany Berlin standard rate)</w:t>
            </w:r>
          </w:p>
        </w:tc>
        <w:tc>
          <w:tcPr/>
          <w:p>
            <w:pPr>
              <w:pStyle w:val="Compact"/>
              <w:jc w:val="left"/>
            </w:pPr>
            <w:r>
              <w:t xml:space="preserve">85,823.00</w:t>
            </w:r>
          </w:p>
        </w:tc>
      </w:tr>
      <w:tr>
        <w:tc>
          <w:tcPr>
            <w:gridSpan w:val="5"/>
          </w:tcPr>
          <w:p>
            <w:pPr>
              <w:pStyle w:val="Compact"/>
              <w:jc w:val="left"/>
            </w:pPr>
            <w:r>
              <w:t xml:space="preserve">TOTAL PURCHASE ORDER VALUE</w:t>
            </w:r>
          </w:p>
        </w:tc>
        <w:tc>
          <w:tcPr/>
          <w:p>
            <w:pPr>
              <w:pStyle w:val="Compact"/>
              <w:jc w:val="left"/>
            </w:pPr>
            <w:r>
              <w:t xml:space="preserve">537,523.00</w:t>
            </w:r>
          </w:p>
        </w:tc>
      </w:tr>
    </w:tbl>
    <w:bookmarkEnd w:id="21"/>
    <w:bookmarkStart w:id="22" w:name="terms-and-conditions"/>
    <w:p>
      <w:pPr>
        <w:pStyle w:val="Heading2"/>
      </w:pPr>
      <w:r>
        <w:t xml:space="preserve">3. Terms and Conditions</w:t>
      </w:r>
    </w:p>
    <w:p>
      <w:pPr>
        <w:pStyle w:val="FirstParagraph"/>
      </w:pPr>
      <w:r>
        <w:t xml:space="preserve">3.1 This Purchase Order is governed by the laws of the Federal Republic of Germany. Any disputes arising from this Purchase Order shall be subject to the exclusive jurisdiction of the competent courts in Germany Berlin.</w:t>
      </w:r>
    </w:p>
    <w:p>
      <w:pPr>
        <w:pStyle w:val="BodyText"/>
      </w:pPr>
      <w:r>
        <w:t xml:space="preserve">3.2 The Aerospace Engineer engaged under this Purchase Order shall comply with all applicable German labour regulations, including the Arbeitszeitgesetz (Working Hours Act), the Betriebsverfassungsgesetz (Works Constitution Act), and data protection requirements under the GDPR as implemented in Germany Berlin.</w:t>
      </w:r>
    </w:p>
    <w:p>
      <w:pPr>
        <w:pStyle w:val="BodyText"/>
      </w:pPr>
      <w:r>
        <w:t xml:space="preserve">3.3 The Supplier shall ensure that the Aerospace Engineer possesses all necessary professional qualifications, professional liability insurance, and any required security clearances for access to classified aerospace programmes conducted in Germany Berlin.</w:t>
      </w:r>
    </w:p>
    <w:p>
      <w:pPr>
        <w:pStyle w:val="BodyText"/>
      </w:pPr>
      <w:r>
        <w:t xml:space="preserve">3.4 The Aerospace Engineer shall adhere to the Buyer's internal quality management system, which is certified to ISO 9001:2015 and AS9100D (Aerospace Quality Management Systems), as mandated for all engineering personnel operating within the Buyer's Germany Berlin premises.</w:t>
      </w:r>
    </w:p>
    <w:p>
      <w:pPr>
        <w:pStyle w:val="BodyText"/>
      </w:pPr>
      <w:r>
        <w:t xml:space="preserve">3.5 Invoicing shall be submitted monthly by the 5th business day for services rendered in the preceding calendar month. Payment shall be made via SEPA bank transfer to the account designated by the Supplier within 30 days of receipt of a valid invoice.</w:t>
      </w:r>
    </w:p>
    <w:p>
      <w:pPr>
        <w:pStyle w:val="BodyText"/>
      </w:pPr>
      <w:r>
        <w:t xml:space="preserve">3.6 Either party may terminate this Purchase Order with a written notice period of 90 days. In the event of termination, the Supplier shall ensure a structured handover of all work-in-progress by the Aerospace Engineer, including source files, simulation data, and technical documentation, to be delivered to the Buyer's Germany Berlin facility within 14 days of the termination effective date.</w:t>
      </w:r>
    </w:p>
    <w:p>
      <w:pPr>
        <w:pStyle w:val="BodyText"/>
      </w:pPr>
      <w:r>
        <w:t xml:space="preserve">3.7 All intellectual property developed by the Aerospace Engineer in the course of performing services under this Purchase Order shall be the sole property of the Buyer, in accordance with German patent law (Patentgesetz) and the terms of the Buyer's standard IP assignment agreement.</w:t>
      </w:r>
    </w:p>
    <w:bookmarkEnd w:id="22"/>
    <w:bookmarkStart w:id="23" w:name="delivery-and-performance-location"/>
    <w:p>
      <w:pPr>
        <w:pStyle w:val="Heading2"/>
      </w:pPr>
      <w:r>
        <w:t xml:space="preserve">4. Delivery and Performance Location</w:t>
      </w:r>
    </w:p>
    <w:p>
      <w:pPr>
        <w:pStyle w:val="FirstParagraph"/>
      </w:pPr>
      <w:r>
        <w:t xml:space="preserve">All services under this Purchase Order shall be performed at the Buyer's engineering facility located at Alexanderplatz 12, 10178 Germany Berlin. The Aerospace Engineer shall be present on-site a minimum of five (5) days per week, Monday through Friday, between the hours of 08:00 and 17:00 CET, unless otherwise agreed in writing by the Buyer's project management team. Remote work may be permitted for up to two (2) days per week subject to prior approval and compliance with the Buyer's information security policies applicable to operations in Germany Berlin.</w:t>
      </w:r>
    </w:p>
    <w:bookmarkEnd w:id="23"/>
    <w:bookmarkStart w:id="24" w:name="acceptance-and-authorisation"/>
    <w:p>
      <w:pPr>
        <w:pStyle w:val="Heading2"/>
      </w:pPr>
      <w:r>
        <w:t xml:space="preserve">5. Acceptance and Authorisation</w:t>
      </w:r>
    </w:p>
    <w:p>
      <w:pPr>
        <w:pStyle w:val="FirstParagraph"/>
      </w:pPr>
      <w:r>
        <w:t xml:space="preserve">This Purchase Order becomes binding upon signature by both parties. The Supplier acknowledges receipt of this Purchase Order and confirms acceptance of all terms, conditions, and the scope of work described herein for the engagement of the Aerospace Engineer in Germany Berlin.</w:t>
      </w:r>
    </w:p>
    <w:p>
      <w:pPr>
        <w:pStyle w:val="BodyText"/>
      </w:pPr>
      <w:r>
        <w:rPr>
          <w:bCs/>
          <w:b/>
        </w:rPr>
        <w:t xml:space="preserve">Note:</w:t>
      </w:r>
      <w:r>
        <w:t xml:space="preserve"> </w:t>
      </w:r>
      <w:r>
        <w:t xml:space="preserve">This Purchase Order has been prepared in accordance with the internal procurement policies of AeroDynamics Berlin GmbH and complies with all applicable regulations of the German Federal Ministry for Economic Affairs and Climate Action (BMWK) regarding aerospace industry contracts executed in Germany Berlin. A copy of this Purchase Order shall be retained in the Buyer's procurement records for a minimum period of ten (10) years as required by German commercial law (HGB § 257).</w:t>
      </w:r>
    </w:p>
    <w:p>
      <w:pPr>
        <w:pStyle w:val="BodyText"/>
      </w:pPr>
      <w:r>
        <w:rPr>
          <w:bCs/>
          <w:b/>
        </w:rPr>
        <w:t xml:space="preserve">For and on behalf of the Buyer:</w:t>
      </w:r>
      <w:r>
        <w:br/>
      </w:r>
      <w:r>
        <w:t xml:space="preserve">AeroDynamics Berlin GmbH</w:t>
      </w:r>
    </w:p>
    <w:p>
      <w:pPr>
        <w:pStyle w:val="BodyText"/>
      </w:pPr>
      <w:r>
        <w:t xml:space="preserve">Name: Dr. Katharina Vogel</w:t>
      </w:r>
      <w:r>
        <w:br/>
      </w:r>
      <w:r>
        <w:t xml:space="preserve">Title: Chief Procurement Officer</w:t>
      </w:r>
      <w:r>
        <w:br/>
      </w:r>
      <w:r>
        <w:t xml:space="preserve">Date: _______________    Signature: _______________</w:t>
      </w:r>
    </w:p>
    <w:p>
      <w:pPr>
        <w:pStyle w:val="BodyText"/>
      </w:pPr>
      <w:r>
        <w:rPr>
          <w:bCs/>
          <w:b/>
        </w:rPr>
        <w:t xml:space="preserve">For and on behalf of the Supplier:</w:t>
      </w:r>
      <w:r>
        <w:br/>
      </w:r>
      <w:r>
        <w:t xml:space="preserve">Stellar Aerospace Consulting UG</w:t>
      </w:r>
    </w:p>
    <w:p>
      <w:pPr>
        <w:pStyle w:val="BodyText"/>
      </w:pPr>
      <w:r>
        <w:t xml:space="preserve">Name: Markus Steinbach</w:t>
      </w:r>
      <w:r>
        <w:br/>
      </w:r>
      <w:r>
        <w:t xml:space="preserve">Title: Managing Director</w:t>
      </w:r>
      <w:r>
        <w:br/>
      </w:r>
      <w:r>
        <w:t xml:space="preserve">Date: _______________    Signature: _______________</w:t>
      </w:r>
    </w:p>
    <w:p>
      <w:pPr>
        <w:pStyle w:val="BodyText"/>
      </w:pPr>
      <w:r>
        <w:t xml:space="preserve">Purchase Order PO-2025-BER-04782 | AeroDynamics Berlin GmbH | Germany Berlin | Page 1 of 1</w:t>
      </w:r>
    </w:p>
    <w:p>
      <w:pPr>
        <w:pStyle w:val="BodyText"/>
      </w:pPr>
      <w:r>
        <w:t xml:space="preserve">This document is confidential and intended solely for the named parties. Unauthorised reproduction or distribution is prohibited under German copyright law (Urheberrechtsgesetz).</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Germany Berlin</dc:title>
  <dc:creator/>
  <dc:language>en</dc:language>
  <cp:keywords/>
  <dcterms:created xsi:type="dcterms:W3CDTF">2026-10-10T03:37:10Z</dcterms:created>
  <dcterms:modified xsi:type="dcterms:W3CDTF">2026-10-10T03:37:10Z</dcterms:modified>
</cp:coreProperties>
</file>

<file path=docProps/custom.xml><?xml version="1.0" encoding="utf-8"?>
<Properties xmlns="http://schemas.openxmlformats.org/officeDocument/2006/custom-properties" xmlns:vt="http://schemas.openxmlformats.org/officeDocument/2006/docPropsVTypes"/>
</file>