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Aerospace Engineer Professional Services &amp; Technical Consultancy</w:t>
      </w:r>
    </w:p>
    <w:p>
      <w:pPr>
        <w:pStyle w:val="BodyText"/>
      </w:pPr>
      <w:r>
        <w:t xml:space="preserve">India Mumbai — Western Region Operations</w:t>
      </w:r>
    </w:p>
    <w:bookmarkEnd w:id="20"/>
    <w:bookmarkStart w:id="21" w:name="issuing-organization-buyer"/>
    <w:p>
      <w:pPr>
        <w:pStyle w:val="Heading3"/>
      </w:pPr>
      <w:r>
        <w:t xml:space="preserve">Issuing Organization (Buyer)</w:t>
      </w:r>
    </w:p>
    <w:p>
      <w:pPr>
        <w:pStyle w:val="FirstParagraph"/>
      </w:pPr>
      <w:r>
        <w:rPr>
          <w:bCs/>
          <w:b/>
        </w:rPr>
        <w:t xml:space="preserve">Indo-Aero Dynamics Pvt. Ltd.</w:t>
      </w:r>
    </w:p>
    <w:p>
      <w:pPr>
        <w:pStyle w:val="BodyText"/>
      </w:pPr>
      <w:r>
        <w:t xml:space="preserve">Plot 47, MIDC Industrial Area, Andheri East</w:t>
      </w:r>
    </w:p>
    <w:p>
      <w:pPr>
        <w:pStyle w:val="BodyText"/>
      </w:pPr>
      <w:r>
        <w:t xml:space="preserve">Mumbai, Maharashtra – 400093, India</w:t>
      </w:r>
    </w:p>
    <w:p>
      <w:pPr>
        <w:pStyle w:val="BodyText"/>
      </w:pPr>
      <w:r>
        <w:t xml:space="preserve">GSTIN: 27AAHCI4721K1Z5</w:t>
      </w:r>
    </w:p>
    <w:p>
      <w:pPr>
        <w:pStyle w:val="BodyText"/>
      </w:pPr>
      <w:r>
        <w:t xml:space="preserve">Phone: +91-22-4876-5500</w:t>
      </w:r>
    </w:p>
    <w:p>
      <w:pPr>
        <w:pStyle w:val="BodyText"/>
      </w:pPr>
      <w:r>
        <w:t xml:space="preserve">Email: procurement@indo-aero.in</w:t>
      </w:r>
    </w:p>
    <w:bookmarkEnd w:id="21"/>
    <w:bookmarkStart w:id="22" w:name="supplier-service-provider"/>
    <w:p>
      <w:pPr>
        <w:pStyle w:val="Heading3"/>
      </w:pPr>
      <w:r>
        <w:t xml:space="preserve">Supplier / Service Provider</w:t>
      </w:r>
    </w:p>
    <w:p>
      <w:pPr>
        <w:pStyle w:val="FirstParagraph"/>
      </w:pPr>
      <w:r>
        <w:rPr>
          <w:bCs/>
          <w:b/>
        </w:rPr>
        <w:t xml:space="preserve">Dr. Arjun Mehta &amp; Associates</w:t>
      </w:r>
    </w:p>
    <w:p>
      <w:pPr>
        <w:pStyle w:val="BodyText"/>
      </w:pPr>
      <w:r>
        <w:t xml:space="preserve">Aerospace Engineer &amp; Senior Technical Consultant</w:t>
      </w:r>
    </w:p>
    <w:p>
      <w:pPr>
        <w:pStyle w:val="BodyText"/>
      </w:pPr>
      <w:r>
        <w:t xml:space="preserve">Office 12, Skyline Tower, BKC, Bandra Kurla Complex</w:t>
      </w:r>
    </w:p>
    <w:p>
      <w:pPr>
        <w:pStyle w:val="BodyText"/>
      </w:pPr>
      <w:r>
        <w:t xml:space="preserve">Mumbai, Maharashtra – 400051, India</w:t>
      </w:r>
    </w:p>
    <w:p>
      <w:pPr>
        <w:pStyle w:val="BodyText"/>
      </w:pPr>
      <w:r>
        <w:t xml:space="preserve">GSTIN: 27ABPMC8834L1Z8</w:t>
      </w:r>
    </w:p>
    <w:p>
      <w:pPr>
        <w:pStyle w:val="BodyText"/>
      </w:pPr>
      <w:r>
        <w:t xml:space="preserve">Phone: +91-98200-44771</w:t>
      </w:r>
    </w:p>
    <w:p>
      <w:pPr>
        <w:pStyle w:val="BodyText"/>
      </w:pPr>
      <w:r>
        <w:t xml:space="preserve">Email: arjun.mehta@aerospace-consult.in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PO/IA/2025/MUM/00472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Commencement:</w:t>
            </w:r>
          </w:p>
        </w:tc>
        <w:tc>
          <w:tcPr/>
          <w:p>
            <w:pPr>
              <w:pStyle w:val="Compact"/>
              <w:jc w:val="left"/>
            </w:pPr>
            <w:r>
              <w:t xml:space="preserve">01 July 2025</w:t>
            </w:r>
          </w:p>
        </w:tc>
      </w:tr>
      <w:tr>
        <w:tc>
          <w:tcPr/>
          <w:p>
            <w:pPr>
              <w:pStyle w:val="Compact"/>
              <w:jc w:val="left"/>
            </w:pPr>
            <w:r>
              <w:t xml:space="preserve">Project Location:</w:t>
            </w:r>
          </w:p>
        </w:tc>
        <w:tc>
          <w:tcPr/>
          <w:p>
            <w:pPr>
              <w:pStyle w:val="Compact"/>
              <w:jc w:val="left"/>
            </w:pPr>
            <w:r>
              <w:t xml:space="preserve">Indo-Aero Dynamics Facility, Andheri East, India Mumbai</w:t>
            </w:r>
          </w:p>
        </w:tc>
      </w:tr>
      <w:tr>
        <w:tc>
          <w:tcPr/>
          <w:p>
            <w:pPr>
              <w:pStyle w:val="Compact"/>
              <w:jc w:val="left"/>
            </w:pPr>
            <w:r>
              <w:t xml:space="preserve">Payment Terms:</w:t>
            </w:r>
          </w:p>
        </w:tc>
        <w:tc>
          <w:tcPr/>
          <w:p>
            <w:pPr>
              <w:pStyle w:val="Compact"/>
              <w:jc w:val="left"/>
            </w:pPr>
            <w:r>
              <w:t xml:space="preserve">Net 30 days from invoice date (INR)</w:t>
            </w:r>
          </w:p>
        </w:tc>
      </w:tr>
      <w:tr>
        <w:tc>
          <w:tcPr/>
          <w:p>
            <w:pPr>
              <w:pStyle w:val="Compact"/>
              <w:jc w:val="left"/>
            </w:pPr>
            <w:r>
              <w:t xml:space="preserve">Valid Until:</w:t>
            </w:r>
          </w:p>
        </w:tc>
        <w:tc>
          <w:tcPr/>
          <w:p>
            <w:pPr>
              <w:pStyle w:val="Compact"/>
              <w:jc w:val="left"/>
            </w:pPr>
            <w:r>
              <w:t xml:space="preserve">31 December 2025</w:t>
            </w:r>
          </w:p>
        </w:tc>
      </w:tr>
      <w:tr>
        <w:tc>
          <w:tcPr/>
          <w:p>
            <w:pPr>
              <w:pStyle w:val="Compact"/>
              <w:jc w:val="left"/>
            </w:pPr>
            <w:r>
              <w:t xml:space="preserve">Authorized Signatory:</w:t>
            </w:r>
          </w:p>
        </w:tc>
        <w:tc>
          <w:tcPr/>
          <w:p>
            <w:pPr>
              <w:pStyle w:val="Compact"/>
              <w:jc w:val="left"/>
            </w:pPr>
            <w:r>
              <w:t xml:space="preserve">Mr. Rajesh Kulkarni, Chief Procurement Officer</w:t>
            </w:r>
          </w:p>
        </w:tc>
      </w:tr>
    </w:tbl>
    <w:p>
      <w:pPr>
        <w:pStyle w:val="BodyText"/>
      </w:pPr>
      <w:r>
        <w:t xml:space="preserve">Scope of Work &amp; Itemized Services</w:t>
      </w:r>
    </w:p>
    <w:p>
      <w:pPr>
        <w:pStyle w:val="BodyText"/>
      </w:pPr>
      <w:r>
        <w:t xml:space="preserve">This Purchase Order is issued by Indo-Aero Dynamics Pvt. Ltd., headquartered in India Mumbai, to engage the services of a qualified Aerospace Engineer for the design, analysis, and certification support of next-generation composite airframe components. The Aerospace Engineer shall provide full-time on-site technical leadership at the India Mumbai facility for a contract duration of twelve (12) months, with the option to extend for an additional six (6) months subject to mutual agreement.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Aerospace Engineer — Full-time on-site technical consultancy for composite airframe structural design, finite element analysis (FEA), and load-path verification at the India Mumbai manufacturing plant.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Preparation and submission of aerospace engineering design dossiers, including stress analysis reports, fatigue life assessments, and material certification documentation compliant with DGCA and ISRO standards.</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Supervision and technical sign-off of prototype fabrication of titanium-alloy landing gear assemblies at the India Mumbai workshop, including non-destructive testing (NDT) protocol design.</w:t>
            </w:r>
          </w:p>
        </w:tc>
        <w:tc>
          <w:tcPr/>
          <w:p>
            <w:pPr>
              <w:pStyle w:val="Compact"/>
              <w:jc w:val="left"/>
            </w:pPr>
            <w:r>
              <w:t xml:space="preserve">3</w:t>
            </w:r>
          </w:p>
        </w:tc>
        <w:tc>
          <w:tcPr/>
          <w:p>
            <w:pPr>
              <w:pStyle w:val="Compact"/>
              <w:jc w:val="left"/>
            </w:pPr>
            <w:r>
              <w:t xml:space="preserve">Phases</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Conduct of four (4) on-site training sessions for junior engineers and technicians at the India Mumbai facility covering aerospace engineering principles, composite layup techniques, and quality assurance methodologies.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Procurement and supply of specialized aerospace engineering software licenses (ANSYS Mechanical, CATIA V6, NASTRAN) for five (5) workstations at the India Mumbai office.</w:t>
            </w:r>
          </w:p>
        </w:tc>
        <w:tc>
          <w:tcPr/>
          <w:p>
            <w:pPr>
              <w:pStyle w:val="Compact"/>
              <w:jc w:val="left"/>
            </w:pPr>
            <w:r>
              <w:t xml:space="preserve">5</w:t>
            </w:r>
          </w:p>
        </w:tc>
        <w:tc>
          <w:tcPr/>
          <w:p>
            <w:pPr>
              <w:pStyle w:val="Compact"/>
              <w:jc w:val="left"/>
            </w:pPr>
            <w:r>
              <w:t xml:space="preserve">Licenses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Travel and accommodation expenses for the Aerospace Engineer during on-site visits to partner aerospace facilities in Bengaluru and Hyderabad, as required for India Mumbai project coordination.</w:t>
            </w:r>
          </w:p>
        </w:tc>
        <w:tc>
          <w:tcPr/>
          <w:p>
            <w:pPr>
              <w:pStyle w:val="Compact"/>
              <w:jc w:val="left"/>
            </w:pPr>
            <w:r>
              <w:t xml:space="preserve">8</w:t>
            </w:r>
          </w:p>
        </w:tc>
        <w:tc>
          <w:tcPr/>
          <w:p>
            <w:pPr>
              <w:pStyle w:val="Compact"/>
              <w:jc w:val="left"/>
            </w:pPr>
            <w:r>
              <w:t xml:space="preserve">Trips</w:t>
            </w:r>
          </w:p>
        </w:tc>
        <w:tc>
          <w:tcPr/>
          <w:p>
            <w:pPr>
              <w:pStyle w:val="Compact"/>
              <w:jc w:val="left"/>
            </w:pPr>
            <w:r>
              <w:t xml:space="preserve">65,000</w:t>
            </w:r>
          </w:p>
        </w:tc>
        <w:tc>
          <w:tcPr/>
          <w:p>
            <w:pPr>
              <w:pStyle w:val="Compact"/>
              <w:jc w:val="left"/>
            </w:pPr>
            <w:r>
              <w:t xml:space="preserve">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¥ 94,30,000</w:t>
            </w:r>
          </w:p>
        </w:tc>
      </w:tr>
      <w:tr>
        <w:tc>
          <w:tcPr/>
          <w:p>
            <w:pPr>
              <w:pStyle w:val="Compact"/>
              <w:jc w:val="left"/>
            </w:pPr>
            <w:r>
              <w:t xml:space="preserve">GST @ 18% (India Mumbai jurisdiction):</w:t>
            </w:r>
          </w:p>
        </w:tc>
        <w:tc>
          <w:tcPr/>
          <w:p>
            <w:pPr>
              <w:pStyle w:val="Compact"/>
              <w:jc w:val="right"/>
            </w:pPr>
            <w:r>
              <w:t xml:space="preserve">¥ 16,97,400</w:t>
            </w:r>
          </w:p>
        </w:tc>
      </w:tr>
      <w:tr>
        <w:tc>
          <w:tcPr/>
          <w:p>
            <w:pPr>
              <w:pStyle w:val="Compact"/>
              <w:jc w:val="left"/>
            </w:pPr>
            <w:r>
              <w:t xml:space="preserve">TDS Deduction @ 10% (Sec 194J, Income Tax Act):</w:t>
            </w:r>
          </w:p>
        </w:tc>
        <w:tc>
          <w:tcPr/>
          <w:p>
            <w:pPr>
              <w:pStyle w:val="Compact"/>
              <w:jc w:val="right"/>
            </w:pPr>
            <w:r>
              <w:t xml:space="preserve">(¥ 9,43,000)</w:t>
            </w:r>
          </w:p>
        </w:tc>
      </w:tr>
      <w:tr>
        <w:tc>
          <w:tcPr/>
          <w:p>
            <w:pPr>
              <w:pStyle w:val="Compact"/>
              <w:jc w:val="left"/>
            </w:pPr>
            <w:r>
              <w:t xml:space="preserve">Grand Total Payable (INR):</w:t>
            </w:r>
          </w:p>
        </w:tc>
        <w:tc>
          <w:tcPr/>
          <w:p>
            <w:pPr>
              <w:pStyle w:val="Compact"/>
              <w:jc w:val="right"/>
            </w:pPr>
            <w:r>
              <w:t xml:space="preserve">¥ 1,01,84,400</w:t>
            </w:r>
          </w:p>
        </w:tc>
      </w:tr>
    </w:tbl>
    <w:p>
      <w:pPr>
        <w:pStyle w:val="BodyText"/>
      </w:pPr>
      <w:r>
        <w:t xml:space="preserve">Terms and Conditions</w:t>
      </w:r>
    </w:p>
    <w:p>
      <w:pPr>
        <w:pStyle w:val="BodyText"/>
      </w:pPr>
      <w:r>
        <w:rPr>
          <w:bCs/>
          <w:b/>
        </w:rPr>
        <w:t xml:space="preserve">1.</w:t>
      </w:r>
      <w:r>
        <w:t xml:space="preserve"> </w:t>
      </w:r>
      <w:r>
        <w:t xml:space="preserve">This Purchase Order is governed by the laws of the Republic of India, and any disputes arising from this Purchase Order shall be subject to the exclusive jurisdiction of the competent courts in India Mumbai, Maharashtra.</w:t>
      </w:r>
    </w:p>
    <w:p>
      <w:pPr>
        <w:pStyle w:val="BodyText"/>
      </w:pPr>
      <w:r>
        <w:rPr>
          <w:bCs/>
          <w:b/>
        </w:rPr>
        <w:t xml:space="preserve">2.</w:t>
      </w:r>
      <w:r>
        <w:t xml:space="preserve"> </w:t>
      </w:r>
      <w:r>
        <w:t xml:space="preserve">The Aerospace Engineer shall maintain valid professional registration with the Institution of Engineers (India) and shall carry professional indemnity insurance with a minimum cover of INR 50,00,000 throughout the contract period in India Mumbai.</w:t>
      </w:r>
    </w:p>
    <w:p>
      <w:pPr>
        <w:pStyle w:val="BodyText"/>
      </w:pPr>
      <w:r>
        <w:rPr>
          <w:bCs/>
          <w:b/>
        </w:rPr>
        <w:t xml:space="preserve">3.</w:t>
      </w:r>
      <w:r>
        <w:t xml:space="preserve"> </w:t>
      </w:r>
      <w:r>
        <w:t xml:space="preserve">All deliverables, design documents, and intellectual property generated under this Purchase Order shall remain the exclusive property of Indo-Aero Dynamics Pvt. Ltd., India Mumbai, unless otherwise agreed in writing.</w:t>
      </w:r>
    </w:p>
    <w:p>
      <w:pPr>
        <w:pStyle w:val="BodyText"/>
      </w:pPr>
      <w:r>
        <w:rPr>
          <w:bCs/>
          <w:b/>
        </w:rPr>
        <w:t xml:space="preserve">4.</w:t>
      </w:r>
      <w:r>
        <w:t xml:space="preserve"> </w:t>
      </w:r>
      <w:r>
        <w:t xml:space="preserve">The Aerospace Engineer shall comply with all applicable DGCA regulations, ISRO technical standards, and internal quality management systems (ISO 9001:2015, AS9100D) maintained at the India Mumbai facility.</w:t>
      </w:r>
    </w:p>
    <w:p>
      <w:pPr>
        <w:pStyle w:val="BodyText"/>
      </w:pPr>
      <w:r>
        <w:rPr>
          <w:bCs/>
          <w:b/>
        </w:rPr>
        <w:t xml:space="preserve">5.</w:t>
      </w:r>
      <w:r>
        <w:t xml:space="preserve"> </w:t>
      </w:r>
      <w:r>
        <w:t xml:space="preserve">Payment shall be processed via NEFT/RTGS to the supplier’s designated bank account in India Mumbai within thirty (30) days of receipt of a valid tax invoice. Late payments shall attract interest at 12% per annum as per the Micro, Small and Medium Enterprises Development (MSMED) Act, 2006.</w:t>
      </w:r>
    </w:p>
    <w:p>
      <w:pPr>
        <w:pStyle w:val="BodyText"/>
      </w:pPr>
      <w:r>
        <w:rPr>
          <w:bCs/>
          <w:b/>
        </w:rPr>
        <w:t xml:space="preserve">6.</w:t>
      </w:r>
      <w:r>
        <w:t xml:space="preserve"> </w:t>
      </w:r>
      <w:r>
        <w:t xml:space="preserve">Either party may terminate this Purchase Order with thirty (30) days’ written notice. In the event of termination, the Aerospace Engineer shall be compensated for all services rendered up to the termination date at India Mumbai.</w:t>
      </w:r>
    </w:p>
    <w:p>
      <w:pPr>
        <w:pStyle w:val="BodyText"/>
      </w:pPr>
      <w:r>
        <w:rPr>
          <w:bCs/>
          <w:b/>
        </w:rPr>
        <w:t xml:space="preserve">7.</w:t>
      </w:r>
      <w:r>
        <w:t xml:space="preserve"> </w:t>
      </w:r>
      <w:r>
        <w:t xml:space="preserve">The Aerospace Engineer shall not subcontract any portion of the work outlined in this Purchase Order without prior written consent from the Chief Procurement Officer, Indo-Aero Dynamics Pvt. Ltd., India Mumbai.</w:t>
      </w:r>
    </w:p>
    <w:p>
      <w:pPr>
        <w:pStyle w:val="BodyText"/>
      </w:pPr>
      <w:r>
        <w:rPr>
          <w:bCs/>
          <w:b/>
        </w:rPr>
        <w:t xml:space="preserve">8.</w:t>
      </w:r>
      <w:r>
        <w:t xml:space="preserve"> </w:t>
      </w:r>
      <w:r>
        <w:t xml:space="preserve">All work performed under this Purchase Order shall be conducted in strict adherence to the safety protocols and environmental compliance norms enforced at the India Mumbai industrial zone.</w:t>
      </w:r>
    </w:p>
    <w:p>
      <w:pPr>
        <w:pStyle w:val="BodyText"/>
      </w:pPr>
      <w:r>
        <w:rPr>
          <w:bCs/>
          <w:b/>
        </w:rPr>
        <w:t xml:space="preserve">For and on behalf of Indo-Aero Dynamics Pvt. Ltd.</w:t>
      </w:r>
    </w:p>
    <w:p>
      <w:pPr>
        <w:pStyle w:val="BodyText"/>
      </w:pPr>
      <w:r>
        <w:t xml:space="preserve">India Mumbai, Maharashtra</w:t>
      </w:r>
    </w:p>
    <w:p>
      <w:pPr>
        <w:pStyle w:val="BodyText"/>
      </w:pPr>
      <w:r>
        <w:t xml:space="preserve">Mr. Rajesh Kulkarni</w:t>
      </w:r>
    </w:p>
    <w:p>
      <w:pPr>
        <w:pStyle w:val="BodyText"/>
      </w:pPr>
      <w:r>
        <w:t xml:space="preserve">Chief Procurement Officer</w:t>
      </w:r>
    </w:p>
    <w:p>
      <w:pPr>
        <w:pStyle w:val="BodyText"/>
      </w:pPr>
      <w:r>
        <w:t xml:space="preserve">Date: _______________</w:t>
      </w:r>
    </w:p>
    <w:p>
      <w:pPr>
        <w:pStyle w:val="BodyText"/>
      </w:pPr>
      <w:r>
        <w:rPr>
          <w:bCs/>
          <w:b/>
        </w:rPr>
        <w:t xml:space="preserve">For and on behalf of Dr. Arjun Mehta &amp; Associates</w:t>
      </w:r>
    </w:p>
    <w:p>
      <w:pPr>
        <w:pStyle w:val="BodyText"/>
      </w:pPr>
      <w:r>
        <w:t xml:space="preserve">Aerospace Engineer — India Mumbai</w:t>
      </w:r>
    </w:p>
    <w:p>
      <w:pPr>
        <w:pStyle w:val="BodyText"/>
      </w:pPr>
      <w:r>
        <w:t xml:space="preserve">Dr. Arjun Mehta</w:t>
      </w:r>
    </w:p>
    <w:p>
      <w:pPr>
        <w:pStyle w:val="BodyText"/>
      </w:pPr>
      <w:r>
        <w:t xml:space="preserve">Aerospace Engineer, M.E. (Aerospace), Ph.D.</w:t>
      </w:r>
    </w:p>
    <w:p>
      <w:pPr>
        <w:pStyle w:val="BodyText"/>
      </w:pPr>
      <w:r>
        <w:t xml:space="preserve">Date: _______________</w:t>
      </w:r>
    </w:p>
    <w:p>
      <w:pPr>
        <w:pStyle w:val="BodyText"/>
      </w:pPr>
      <w:r>
        <w:t xml:space="preserve">This Purchase Order (PO/IA/2025/MUM/00472) is a legally binding document issued by Indo-Aero Dynamics Pvt. Ltd., India Mumbai. Unauthorized reproduction or distribution is prohibited. For queries, contact the Procurement Department at procurement@indo-aero.in or +91-22-4876-5500.</w:t>
      </w:r>
    </w:p>
    <w:p>
      <w:pPr>
        <w:pStyle w:val="BodyText"/>
      </w:pPr>
      <w:r>
        <w:t xml:space="preserve">Document Classification: Confidential — Aerospace Engineering Division — India Mumbai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India Mumbai</dc:title>
  <dc:creator/>
  <dc:language>en</dc:language>
  <cp:keywords/>
  <dcterms:created xsi:type="dcterms:W3CDTF">2026-10-10T08:31:19Z</dcterms:created>
  <dcterms:modified xsi:type="dcterms:W3CDTF">2026-10-10T08:31:19Z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