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2"/>
      </w:pPr>
      <w:r>
        <w:t xml:space="preserve">PURCHASE ORDER</w:t>
      </w:r>
    </w:p>
    <w:p>
      <w:pPr>
        <w:pStyle w:val="FirstParagraph"/>
      </w:pPr>
      <w:r>
        <w:t xml:space="preserve">PO No.: IL-TLV-2025-04872</w:t>
      </w:r>
    </w:p>
    <w:p>
      <w:pPr>
        <w:pStyle w:val="BodyText"/>
      </w:pPr>
      <w:r>
        <w:t xml:space="preserve">Date: 15 June 2025</w:t>
      </w:r>
    </w:p>
    <w:p>
      <w:pPr>
        <w:pStyle w:val="BodyText"/>
      </w:pPr>
      <w:r>
        <w:t xml:space="preserve">Valid Until: 15 July 2025</w:t>
      </w:r>
    </w:p>
    <w:bookmarkEnd w:id="20"/>
    <w:bookmarkStart w:id="21" w:name="elion-aerospace-systems-ltd."/>
    <w:p>
      <w:pPr>
        <w:pStyle w:val="Heading1"/>
      </w:pPr>
      <w:r>
        <w:t xml:space="preserve">Elion Aerospace Systems Ltd.</w:t>
      </w:r>
    </w:p>
    <w:p>
      <w:pPr>
        <w:pStyle w:val="FirstParagraph"/>
      </w:pPr>
      <w:r>
        <w:t xml:space="preserve">Procurement &amp; Engineering Division</w:t>
      </w:r>
    </w:p>
    <w:p>
      <w:pPr>
        <w:pStyle w:val="BodyText"/>
      </w:pPr>
      <w:r>
        <w:t xml:space="preserve">14 HaYarkon Street, Ramat Gan, Israel Tel Aviv District 52521</w:t>
      </w:r>
    </w:p>
    <w:p>
      <w:pPr>
        <w:pStyle w:val="BodyText"/>
      </w:pPr>
      <w:r>
        <w:t xml:space="preserve">Tel: +972-3-640-8821 | Email: procurement@elion-aerospace.co.il</w:t>
      </w:r>
    </w:p>
    <w:p>
      <w:pPr>
        <w:pStyle w:val="BodyText"/>
      </w:pPr>
      <w:r>
        <w:t xml:space="preserve">VAT No.: 51-704-882-19 | Registration: 51-704-882-19</w:t>
      </w:r>
    </w:p>
    <w:bookmarkEnd w:id="21"/>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(Elion Aerospace Systems Ltd.)</w:t>
            </w:r>
          </w:p>
        </w:tc>
        <w:tc>
          <w:tcPr/>
          <w:p>
            <w:pPr>
              <w:pStyle w:val="Compact"/>
              <w:jc w:val="left"/>
            </w:pPr>
            <w:r>
              <w:t xml:space="preserve">Supplier (Aerospace Engineer Services)</w:t>
            </w:r>
          </w:p>
        </w:tc>
      </w:tr>
      <w:tr>
        <w:tc>
          <w:tcPr/>
          <w:p>
            <w:pPr>
              <w:pStyle w:val="Compact"/>
              <w:jc w:val="left"/>
            </w:pPr>
            <w:r>
              <w:rPr>
                <w:bCs/>
                <w:b/>
              </w:rPr>
              <w:t xml:space="preserve">Company Name</w:t>
            </w:r>
          </w:p>
        </w:tc>
        <w:tc>
          <w:tcPr/>
          <w:p>
            <w:pPr>
              <w:pStyle w:val="Compact"/>
              <w:jc w:val="left"/>
            </w:pPr>
            <w:r>
              <w:t xml:space="preserve">Elion Aerospace Systems Ltd.</w:t>
            </w:r>
          </w:p>
        </w:tc>
        <w:tc>
          <w:tcPr/>
          <w:p>
            <w:pPr>
              <w:pStyle w:val="Compact"/>
              <w:jc w:val="left"/>
            </w:pPr>
            <w:r>
              <w:t xml:space="preserve">Meridian Aerospace Consulting Group</w:t>
            </w:r>
          </w:p>
        </w:tc>
      </w:tr>
      <w:tr>
        <w:tc>
          <w:tcPr/>
          <w:p>
            <w:pPr>
              <w:pStyle w:val="Compact"/>
              <w:jc w:val="left"/>
            </w:pPr>
            <w:r>
              <w:rPr>
                <w:bCs/>
                <w:b/>
              </w:rPr>
              <w:t xml:space="preserve">Address</w:t>
            </w:r>
          </w:p>
        </w:tc>
        <w:tc>
          <w:tcPr/>
          <w:p>
            <w:pPr>
              <w:pStyle w:val="Compact"/>
              <w:jc w:val="left"/>
            </w:pPr>
            <w:r>
              <w:t xml:space="preserve">14 HaYarkon Street, Ramat Gan, Israel Tel Aviv District 52521</w:t>
            </w:r>
          </w:p>
        </w:tc>
        <w:tc>
          <w:tcPr/>
          <w:p>
            <w:pPr>
              <w:pStyle w:val="Compact"/>
              <w:jc w:val="left"/>
            </w:pPr>
            <w:r>
              <w:t xml:space="preserve">22 Allenby Boulevard, Israel Tel Aviv 65001</w:t>
            </w:r>
          </w:p>
        </w:tc>
      </w:tr>
      <w:tr>
        <w:tc>
          <w:tcPr/>
          <w:p>
            <w:pPr>
              <w:pStyle w:val="Compact"/>
              <w:jc w:val="left"/>
            </w:pPr>
            <w:r>
              <w:rPr>
                <w:bCs/>
                <w:b/>
              </w:rPr>
              <w:t xml:space="preserve">Contact Person</w:t>
            </w:r>
          </w:p>
        </w:tc>
        <w:tc>
          <w:tcPr/>
          <w:p>
            <w:pPr>
              <w:pStyle w:val="Compact"/>
              <w:jc w:val="left"/>
            </w:pPr>
            <w:r>
              <w:t xml:space="preserve">Dr. Yael Ben-David, Chief Procurement Officer</w:t>
            </w:r>
          </w:p>
        </w:tc>
        <w:tc>
          <w:tcPr/>
          <w:p>
            <w:pPr>
              <w:pStyle w:val="Compact"/>
              <w:jc w:val="left"/>
            </w:pPr>
            <w:r>
              <w:t xml:space="preserve">Mr. Daniel Korman, Managing Director</w:t>
            </w:r>
          </w:p>
        </w:tc>
      </w:tr>
      <w:tr>
        <w:tc>
          <w:tcPr/>
          <w:p>
            <w:pPr>
              <w:pStyle w:val="Compact"/>
              <w:jc w:val="left"/>
            </w:pPr>
            <w:r>
              <w:rPr>
                <w:bCs/>
                <w:b/>
              </w:rPr>
              <w:t xml:space="preserve">Email</w:t>
            </w:r>
          </w:p>
        </w:tc>
        <w:tc>
          <w:tcPr/>
          <w:p>
            <w:pPr>
              <w:pStyle w:val="Compact"/>
              <w:jc w:val="left"/>
            </w:pPr>
            <w:r>
              <w:t xml:space="preserve">yael.bendavid@elion-aerospace.co.il</w:t>
            </w:r>
          </w:p>
        </w:tc>
        <w:tc>
          <w:tcPr/>
          <w:p>
            <w:pPr>
              <w:pStyle w:val="Compact"/>
              <w:jc w:val="left"/>
            </w:pPr>
            <w:r>
              <w:t xml:space="preserve">d.korman@meridian-aero.com</w:t>
            </w:r>
          </w:p>
        </w:tc>
      </w:tr>
      <w:tr>
        <w:tc>
          <w:tcPr/>
          <w:p>
            <w:pPr>
              <w:pStyle w:val="Compact"/>
              <w:jc w:val="left"/>
            </w:pPr>
            <w:r>
              <w:rPr>
                <w:bCs/>
                <w:b/>
              </w:rPr>
              <w:t xml:space="preserve">Phone</w:t>
            </w:r>
          </w:p>
        </w:tc>
        <w:tc>
          <w:tcPr/>
          <w:p>
            <w:pPr>
              <w:pStyle w:val="Compact"/>
              <w:jc w:val="left"/>
            </w:pPr>
            <w:r>
              <w:t xml:space="preserve">+972-3-640-8821</w:t>
            </w:r>
          </w:p>
        </w:tc>
        <w:tc>
          <w:tcPr/>
          <w:p>
            <w:pPr>
              <w:pStyle w:val="Compact"/>
              <w:jc w:val="left"/>
            </w:pPr>
            <w:r>
              <w:t xml:space="preserve">+972-3-520-4477</w:t>
            </w:r>
          </w:p>
        </w:tc>
      </w:tr>
      <w:tr>
        <w:tc>
          <w:tcPr/>
          <w:p>
            <w:pPr>
              <w:pStyle w:val="Compact"/>
              <w:jc w:val="left"/>
            </w:pPr>
            <w:r>
              <w:rPr>
                <w:bCs/>
                <w:b/>
              </w:rPr>
              <w:t xml:space="preserve">VAT / Tax ID</w:t>
            </w:r>
          </w:p>
        </w:tc>
        <w:tc>
          <w:tcPr/>
          <w:p>
            <w:pPr>
              <w:pStyle w:val="Compact"/>
              <w:jc w:val="left"/>
            </w:pPr>
            <w:r>
              <w:t xml:space="preserve">51-704-882-19</w:t>
            </w:r>
          </w:p>
        </w:tc>
        <w:tc>
          <w:tcPr/>
          <w:p>
            <w:pPr>
              <w:pStyle w:val="Compact"/>
              <w:jc w:val="left"/>
            </w:pPr>
            <w:r>
              <w:t xml:space="preserve">51-882-334-07</w:t>
            </w:r>
          </w:p>
        </w:tc>
      </w:tr>
    </w:tbl>
    <w:bookmarkEnd w:id="22"/>
    <w:bookmarkStart w:id="23" w:name="X2a1fe246806ffa3e8640531b64daed651571928"/>
    <w:p>
      <w:pPr>
        <w:pStyle w:val="Heading3"/>
      </w:pPr>
      <w:r>
        <w:t xml:space="preserve">2. Scope of Work – Aerospace Engineer Services</w:t>
      </w:r>
    </w:p>
    <w:p>
      <w:pPr>
        <w:pStyle w:val="FirstParagraph"/>
      </w:pPr>
      <w:r>
        <w:t xml:space="preserve">This Purchase Order is issued by Elion Aerospace Systems Ltd. for the engagement of a senior</w:t>
      </w:r>
      <w:r>
        <w:t xml:space="preserve"> </w:t>
      </w:r>
      <w:r>
        <w:t xml:space="preserve">Aerospace Engineer</w:t>
      </w:r>
      <w:r>
        <w:t xml:space="preserve"> </w:t>
      </w:r>
      <w:r>
        <w:t xml:space="preserve">to provide specialized technical consulting, design validation, and systems integration services for the development of next-generation satellite propulsion modules. The</w:t>
      </w:r>
      <w:r>
        <w:t xml:space="preserve"> </w:t>
      </w:r>
      <w:r>
        <w:t xml:space="preserve">Aerospace Engineer</w:t>
      </w:r>
      <w:r>
        <w:t xml:space="preserve"> </w:t>
      </w:r>
      <w:r>
        <w:t xml:space="preserve">shall be based in the Israel Tel Aviv metropolitan area and shall report directly to the Chief Engineering Officer at our Ramat Gan facility. All deliverables under this Purchase Order must comply with Israeli Standards (SII), International Organization for Standardization (ISO 16097), and applicable regulations set forth by the Israel Space Agency and the Israeli Ministry of Defense.</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001</w:t>
            </w:r>
          </w:p>
        </w:tc>
        <w:tc>
          <w:tcPr/>
          <w:p>
            <w:pPr>
              <w:pStyle w:val="Compact"/>
              <w:jc w:val="left"/>
            </w:pPr>
            <w:r>
              <w:t xml:space="preserve">Senior Aerospace Engineer – Propulsion Systems Design &amp; Validation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002</w:t>
            </w:r>
          </w:p>
        </w:tc>
        <w:tc>
          <w:tcPr/>
          <w:p>
            <w:pPr>
              <w:pStyle w:val="Compact"/>
              <w:jc w:val="left"/>
            </w:pPr>
            <w:r>
              <w:t xml:space="preserve">Aerospace Engineer – CFD Simulation &amp; Thermal Analysis Consulting (40 hours/month)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36,000.00</w:t>
            </w:r>
          </w:p>
        </w:tc>
        <w:tc>
          <w:tcPr/>
          <w:p>
            <w:pPr>
              <w:pStyle w:val="Compact"/>
              <w:jc w:val="left"/>
            </w:pPr>
            <w:r>
              <w:t xml:space="preserve">432,000.00</w:t>
            </w:r>
          </w:p>
        </w:tc>
      </w:tr>
      <w:tr>
        <w:tc>
          <w:tcPr/>
          <w:p>
            <w:pPr>
              <w:pStyle w:val="Compact"/>
              <w:jc w:val="left"/>
            </w:pPr>
            <w:r>
              <w:t xml:space="preserve">003</w:t>
            </w:r>
          </w:p>
        </w:tc>
        <w:tc>
          <w:tcPr/>
          <w:p>
            <w:pPr>
              <w:pStyle w:val="Compact"/>
              <w:jc w:val="left"/>
            </w:pPr>
            <w:r>
              <w:t xml:space="preserve">Aerospace Engineer – Structural Integrity &amp; Fatigue Analysis for Launch Vehicle Components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004</w:t>
            </w:r>
          </w:p>
        </w:tc>
        <w:tc>
          <w:tcPr/>
          <w:p>
            <w:pPr>
              <w:pStyle w:val="Compact"/>
              <w:jc w:val="left"/>
            </w:pPr>
            <w:r>
              <w:t xml:space="preserve">Licensed CAD/CAE Software Suite (ANSYS, CATIA V6) – Annual Subscription for Aerospace Engineer workstation</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005</w:t>
            </w:r>
          </w:p>
        </w:tc>
        <w:tc>
          <w:tcPr/>
          <w:p>
            <w:pPr>
              <w:pStyle w:val="Compact"/>
              <w:jc w:val="left"/>
            </w:pPr>
            <w:r>
              <w:t xml:space="preserve">Travel &amp; On-Site Supervision – Israel Tel Aviv to Negev Test Range (round-trip, 8 trips)</w:t>
            </w:r>
          </w:p>
        </w:tc>
        <w:tc>
          <w:tcPr/>
          <w:p>
            <w:pPr>
              <w:pStyle w:val="Compact"/>
              <w:jc w:val="left"/>
            </w:pPr>
            <w:r>
              <w:t xml:space="preserve">8</w:t>
            </w:r>
          </w:p>
        </w:tc>
        <w:tc>
          <w:tcPr/>
          <w:p>
            <w:pPr>
              <w:pStyle w:val="Compact"/>
              <w:jc w:val="left"/>
            </w:pPr>
            <w:r>
              <w:t xml:space="preserve">Trips</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006</w:t>
            </w:r>
          </w:p>
        </w:tc>
        <w:tc>
          <w:tcPr/>
          <w:p>
            <w:pPr>
              <w:pStyle w:val="Compact"/>
              <w:jc w:val="left"/>
            </w:pPr>
            <w:r>
              <w:t xml:space="preserve">Technical Documentation &amp; Certification Filing – Israel Space Agency Compliance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(ILS)</w:t>
            </w:r>
          </w:p>
        </w:tc>
        <w:tc>
          <w:tcPr/>
          <w:p>
            <w:pPr>
              <w:pStyle w:val="Compact"/>
              <w:jc w:val="left"/>
            </w:pPr>
            <w:r>
              <w:t xml:space="preserve">1,251,600.00</w:t>
            </w:r>
          </w:p>
        </w:tc>
      </w:tr>
      <w:tr>
        <w:tc>
          <w:tcPr>
            <w:gridSpan w:val="5"/>
          </w:tcPr>
          <w:p>
            <w:pPr>
              <w:pStyle w:val="Compact"/>
              <w:jc w:val="right"/>
            </w:pPr>
            <w:r>
              <w:t xml:space="preserve">VAT (18%)</w:t>
            </w:r>
          </w:p>
        </w:tc>
        <w:tc>
          <w:tcPr/>
          <w:p>
            <w:pPr>
              <w:pStyle w:val="Compact"/>
              <w:jc w:val="left"/>
            </w:pPr>
            <w:r>
              <w:t xml:space="preserve">225,288.00</w:t>
            </w:r>
          </w:p>
        </w:tc>
      </w:tr>
      <w:tr>
        <w:tc>
          <w:tcPr>
            <w:gridSpan w:val="5"/>
          </w:tcPr>
          <w:p>
            <w:pPr>
              <w:pStyle w:val="Compact"/>
              <w:jc w:val="right"/>
            </w:pPr>
            <w:r>
              <w:t xml:space="preserve">GRAND TOTAL (ILS)</w:t>
            </w:r>
          </w:p>
        </w:tc>
        <w:tc>
          <w:tcPr/>
          <w:p>
            <w:pPr>
              <w:pStyle w:val="Compact"/>
              <w:jc w:val="left"/>
            </w:pPr>
            <w:r>
              <w:t xml:space="preserve">1,476,888.00</w:t>
            </w:r>
          </w:p>
        </w:tc>
      </w:tr>
    </w:tbl>
    <w:bookmarkEnd w:id="24"/>
    <w:bookmarkStart w:id="25" w:name="delivery-and-performance-schedule"/>
    <w:p>
      <w:pPr>
        <w:pStyle w:val="Heading3"/>
      </w:pPr>
      <w:r>
        <w:t xml:space="preserve">4. Delivery and Performance Schedule</w:t>
      </w:r>
    </w:p>
    <w:p>
      <w:pPr>
        <w:pStyle w:val="FirstParagraph"/>
      </w:pPr>
      <w:r>
        <w:t xml:space="preserve">The</w:t>
      </w:r>
      <w:r>
        <w:t xml:space="preserve"> </w:t>
      </w:r>
      <w:r>
        <w:t xml:space="preserve">Aerospace Engineer</w:t>
      </w:r>
      <w:r>
        <w:t xml:space="preserve"> </w:t>
      </w:r>
      <w:r>
        <w:t xml:space="preserve">shall commence duties no later than 1 August 2025 at the Elion Aerospace Systems facility in Ramat Gan, Israel Tel Aviv District. All project milestones shall be tracked against the master project schedule. The supplier shall provide a detailed work plan within ten (10) business days of this Purchase Order's effective date. Monthly progress reports shall be submitted to the Buyer's Engineering Management by the fifth business day of each month. Final project deliverables, including all design documentation, simulation results, and certification packages, shall be delivered no later than 31 July 2026.</w:t>
      </w:r>
    </w:p>
    <w:bookmarkEnd w:id="25"/>
    <w:bookmarkStart w:id="26" w:name="payment-terms"/>
    <w:p>
      <w:pPr>
        <w:pStyle w:val="Heading3"/>
      </w:pPr>
      <w:r>
        <w:t xml:space="preserve">5. Payment Terms</w:t>
      </w:r>
    </w:p>
    <w:p>
      <w:pPr>
        <w:numPr>
          <w:ilvl w:val="0"/>
          <w:numId w:val="1001"/>
        </w:numPr>
        <w:pStyle w:val="Compact"/>
      </w:pPr>
      <w:r>
        <w:rPr>
          <w:bCs/>
          <w:b/>
        </w:rPr>
        <w:t xml:space="preserve">Payment Schedule:</w:t>
      </w:r>
      <w:r>
        <w:t xml:space="preserve"> </w:t>
      </w:r>
      <w:r>
        <w:t xml:space="preserve">30% advance payment upon execution of this Purchase Order; 40% upon completion of the mid-project review (Month 6); 30% upon final acceptance of all deliverables.</w:t>
      </w:r>
    </w:p>
    <w:p>
      <w:pPr>
        <w:numPr>
          <w:ilvl w:val="0"/>
          <w:numId w:val="1001"/>
        </w:numPr>
        <w:pStyle w:val="Compact"/>
      </w:pPr>
      <w:r>
        <w:rPr>
          <w:bCs/>
          <w:b/>
        </w:rPr>
        <w:t xml:space="preserve">Payment Method:</w:t>
      </w:r>
      <w:r>
        <w:t xml:space="preserve"> </w:t>
      </w:r>
      <w:r>
        <w:t xml:space="preserve">Bank transfer to the supplier's designated account in Israel Tel Aviv. All payments shall be made in New Israeli Shekels (ILS) unless otherwise agreed in writing.</w:t>
      </w:r>
    </w:p>
    <w:p>
      <w:pPr>
        <w:numPr>
          <w:ilvl w:val="0"/>
          <w:numId w:val="1001"/>
        </w:numPr>
        <w:pStyle w:val="Compact"/>
      </w:pPr>
      <w:r>
        <w:rPr>
          <w:bCs/>
          <w:b/>
        </w:rPr>
        <w:t xml:space="preserve">Payment Terms:</w:t>
      </w:r>
      <w:r>
        <w:t xml:space="preserve"> </w:t>
      </w:r>
      <w:r>
        <w:t xml:space="preserve">Net 30 days from receipt of a valid invoice. Late payments shall accrue interest at the rate of 1.5% per month as stipulated under Israeli commercial law.</w:t>
      </w:r>
    </w:p>
    <w:p>
      <w:pPr>
        <w:numPr>
          <w:ilvl w:val="0"/>
          <w:numId w:val="1001"/>
        </w:numPr>
        <w:pStyle w:val="Compact"/>
      </w:pPr>
      <w:r>
        <w:rPr>
          <w:bCs/>
          <w:b/>
        </w:rPr>
        <w:t xml:space="preserve">Invoice Requirements:</w:t>
      </w:r>
      <w:r>
        <w:t xml:space="preserve"> </w:t>
      </w:r>
      <w:r>
        <w:t xml:space="preserve">All invoices must reference this Purchase Order number (IL-TLV-2025-04872) and include the supplier's VAT registration number.</w:t>
      </w:r>
    </w:p>
    <w:bookmarkEnd w:id="26"/>
    <w:bookmarkStart w:id="27" w:name="terms-and-conditions"/>
    <w:p>
      <w:pPr>
        <w:pStyle w:val="Heading3"/>
      </w:pPr>
      <w:r>
        <w:t xml:space="preserve">6. Terms and Conditions</w:t>
      </w:r>
    </w:p>
    <w:p>
      <w:pPr>
        <w:numPr>
          <w:ilvl w:val="0"/>
          <w:numId w:val="1002"/>
        </w:numPr>
        <w:pStyle w:val="Compact"/>
      </w:pPr>
      <w:r>
        <w:t xml:space="preserve">This Purchase Order is governed by the laws of the State of Israel. Any disputes arising from this Purchase Order shall be subject to the exclusive jurisdiction of the competent courts in Israel Tel Aviv.</w:t>
      </w:r>
    </w:p>
    <w:p>
      <w:pPr>
        <w:numPr>
          <w:ilvl w:val="0"/>
          <w:numId w:val="1002"/>
        </w:numPr>
        <w:pStyle w:val="Compact"/>
      </w:pPr>
      <w:r>
        <w:t xml:space="preserve">The</w:t>
      </w:r>
      <w:r>
        <w:t xml:space="preserve"> </w:t>
      </w:r>
      <w:r>
        <w:t xml:space="preserve">Aerospace Engineer</w:t>
      </w:r>
      <w:r>
        <w:t xml:space="preserve"> </w:t>
      </w:r>
      <w:r>
        <w:t xml:space="preserve">engaged under this Purchase Order shall be bound by a strict Non-Disclosure Agreement (NDA) and shall comply with all Israeli export control regulations, including those enforced by the Ministry of Defense and the Israel Space Agency.</w:t>
      </w:r>
    </w:p>
    <w:p>
      <w:pPr>
        <w:numPr>
          <w:ilvl w:val="0"/>
          <w:numId w:val="1002"/>
        </w:numPr>
        <w:pStyle w:val="Compact"/>
      </w:pPr>
      <w:r>
        <w:t xml:space="preserve">All intellectual property developed, created, or conceived by the</w:t>
      </w:r>
      <w:r>
        <w:t xml:space="preserve"> </w:t>
      </w:r>
      <w:r>
        <w:t xml:space="preserve">Aerospace Engineer</w:t>
      </w:r>
      <w:r>
        <w:t xml:space="preserve"> </w:t>
      </w:r>
      <w:r>
        <w:t xml:space="preserve">in the course of performing services under this Purchase Order shall be the sole and exclusive property of Elion Aerospace Systems Ltd.</w:t>
      </w:r>
    </w:p>
    <w:p>
      <w:pPr>
        <w:numPr>
          <w:ilvl w:val="0"/>
          <w:numId w:val="1002"/>
        </w:numPr>
        <w:pStyle w:val="Compact"/>
      </w:pPr>
      <w:r>
        <w:t xml:space="preserve">The supplier warrants that the</w:t>
      </w:r>
      <w:r>
        <w:t xml:space="preserve"> </w:t>
      </w:r>
      <w:r>
        <w:t xml:space="preserve">Aerospace Engineer</w:t>
      </w:r>
      <w:r>
        <w:t xml:space="preserve"> </w:t>
      </w:r>
      <w:r>
        <w:t xml:space="preserve">possesses all necessary qualifications, certifications, and professional licenses required to perform aerospace engineering services in Israel Tel Aviv and the broader State of Israel.</w:t>
      </w:r>
    </w:p>
    <w:p>
      <w:pPr>
        <w:numPr>
          <w:ilvl w:val="0"/>
          <w:numId w:val="1002"/>
        </w:numPr>
        <w:pStyle w:val="Compact"/>
      </w:pPr>
      <w:r>
        <w:t xml:space="preserve">Either party may terminate this Purchase Order with thirty (30) days' written notice. In the event of termination, the Buyer shall pay for all services rendered up to the termination date.</w:t>
      </w:r>
    </w:p>
    <w:p>
      <w:pPr>
        <w:numPr>
          <w:ilvl w:val="0"/>
          <w:numId w:val="1002"/>
        </w:numPr>
        <w:pStyle w:val="Compact"/>
      </w:pPr>
      <w:r>
        <w:t xml:space="preserve">The supplier shall maintain comprehensive professional liability insurance with a minimum coverage of ILS 5,000,000 for the duration of this Purchase Order.</w:t>
      </w:r>
    </w:p>
    <w:p>
      <w:pPr>
        <w:numPr>
          <w:ilvl w:val="0"/>
          <w:numId w:val="1002"/>
        </w:numPr>
        <w:pStyle w:val="Compact"/>
      </w:pPr>
      <w:r>
        <w:t xml:space="preserve">All work performed under this Purchase Order shall adhere to the quality management standards of ISO 9001:2015 and the specific aerospace quality requirements of AS9100D.</w:t>
      </w:r>
    </w:p>
    <w:p>
      <w:pPr>
        <w:numPr>
          <w:ilvl w:val="0"/>
          <w:numId w:val="1002"/>
        </w:numPr>
        <w:pStyle w:val="Compact"/>
      </w:pPr>
      <w:r>
        <w:t xml:space="preserve">Force majeure events, including but not limited to natural disasters, government-mandated shutdowns, or acts of war affecting the Israel Tel Aviv region, shall excuse timely performance for the duration of such events.</w:t>
      </w:r>
    </w:p>
    <w:bookmarkEnd w:id="27"/>
    <w:bookmarkStart w:id="28" w:name="acceptance-and-authorization"/>
    <w:p>
      <w:pPr>
        <w:pStyle w:val="Heading3"/>
      </w:pPr>
      <w:r>
        <w:t xml:space="preserve">7. Acceptance and Authorization</w:t>
      </w:r>
    </w:p>
    <w:p>
      <w:pPr>
        <w:pStyle w:val="FirstParagraph"/>
      </w:pPr>
      <w:r>
        <w:t xml:space="preserve">By signing below, both parties acknowledge and agree to all terms, conditions, and specifications outlined in this Purchase Order. This document constitutes a binding agreement for the procurement of</w:t>
      </w:r>
      <w:r>
        <w:t xml:space="preserve"> </w:t>
      </w:r>
      <w:r>
        <w:t xml:space="preserve">Aerospace Engineer</w:t>
      </w:r>
      <w:r>
        <w:t xml:space="preserve"> </w:t>
      </w:r>
      <w:r>
        <w:t xml:space="preserve">services as described herein, to be performed in and around Israel Tel Aviv and its surrounding districts.</w:t>
      </w:r>
    </w:p>
    <w:bookmarkEnd w:id="28"/>
    <w:p>
      <w:pPr>
        <w:pStyle w:val="BodyText"/>
      </w:pPr>
      <w:r>
        <w:rPr>
          <w:bCs/>
          <w:b/>
        </w:rPr>
        <w:t xml:space="preserve">For and on behalf of Elion Aerospace Systems Ltd. (Buyer):</w:t>
      </w:r>
    </w:p>
    <w:p>
      <w:pPr>
        <w:pStyle w:val="BodyText"/>
      </w:pPr>
      <w:r>
        <w:rPr>
          <w:bCs/>
          <w:b/>
        </w:rPr>
        <w:t xml:space="preserve">Name:</w:t>
      </w:r>
      <w:r>
        <w:t xml:space="preserve"> </w:t>
      </w:r>
      <w:r>
        <w:t xml:space="preserve">Dr. Yael Ben-David</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Meridian Aerospace Consulting Group (Supplier):</w:t>
      </w:r>
    </w:p>
    <w:p>
      <w:pPr>
        <w:pStyle w:val="BodyText"/>
      </w:pPr>
      <w:r>
        <w:rPr>
          <w:bCs/>
          <w:b/>
        </w:rPr>
        <w:t xml:space="preserve">Name:</w:t>
      </w:r>
      <w:r>
        <w:t xml:space="preserve"> </w:t>
      </w:r>
      <w:r>
        <w:t xml:space="preserve">Mr. Daniel Korman</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Purchase Order No. IL-TLV-2025-04872</w:t>
      </w:r>
      <w:r>
        <w:t xml:space="preserve"> </w:t>
      </w:r>
      <w:r>
        <w:t xml:space="preserve">| Elion Aerospace Systems Ltd. | 14 HaYarkon Street, Ramat Gan, Israel Tel Aviv District 52521</w:t>
      </w:r>
    </w:p>
    <w:p>
      <w:pPr>
        <w:pStyle w:val="BodyText"/>
      </w:pPr>
      <w:r>
        <w:t xml:space="preserve">This Purchase Order is valid for 30 days from the date of issue. Unauthorized reproduction or distribution of this document is strictly prohibited.</w:t>
      </w:r>
    </w:p>
    <w:p>
      <w:pPr>
        <w:pStyle w:val="BodyText"/>
      </w:pPr>
      <w:r>
        <w:t xml:space="preserve">Document generated in compliance with Israeli commercial procurement regulations. All references to Israel Tel Aviv denote the metropolitan area and its administrative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Israel Tel Aviv</dc:title>
  <dc:creator/>
  <dc:language>en</dc:language>
  <cp:keywords/>
  <dcterms:created xsi:type="dcterms:W3CDTF">2026-10-10T02:35:21Z</dcterms:created>
  <dcterms:modified xsi:type="dcterms:W3CDTF">2026-10-10T02:35:21Z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