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PURCHASE ORDER</w:t>
      </w:r>
    </w:p>
    <w:p>
      <w:pPr>
        <w:pStyle w:val="BodyText"/>
      </w:pPr>
      <w:r>
        <w:t xml:space="preserve">Aerospace Engineering Services &amp; Technical Consultation – Japan Osaka Region</w:t>
      </w:r>
    </w:p>
    <w:p>
      <w:pPr>
        <w:pStyle w:val="BodyText"/>
      </w:pPr>
      <w:r>
        <w:rPr>
          <w:bCs/>
          <w:b/>
        </w:rPr>
        <w:t xml:space="preserve">Purchase Order No.:</w:t>
      </w:r>
      <w:r>
        <w:t xml:space="preserve"> </w:t>
      </w:r>
      <w:r>
        <w:t xml:space="preserve">PO-JP-OSK-2025-04782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Aerospace Engineering Division</w:t>
      </w:r>
      <w:r>
        <w:br/>
      </w:r>
      <w:r>
        <w:rPr>
          <w:bCs/>
          <w:b/>
        </w:rPr>
        <w:t xml:space="preserve">Location:</w:t>
      </w:r>
      <w:r>
        <w:t xml:space="preserve"> </w:t>
      </w:r>
      <w:r>
        <w:t xml:space="preserve">Japan Osaka</w:t>
      </w:r>
    </w:p>
    <w:bookmarkStart w:id="20"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(Issuing Party)</w:t>
            </w:r>
          </w:p>
        </w:tc>
        <w:tc>
          <w:tcPr/>
          <w:p>
            <w:pPr>
              <w:pStyle w:val="Compact"/>
              <w:jc w:val="left"/>
            </w:pPr>
            <w:r>
              <w:t xml:space="preserve">Osaka Advanced Aerospace Industries Co., Ltd.</w:t>
            </w:r>
          </w:p>
        </w:tc>
        <w:tc>
          <w:tcPr/>
          <w:p>
            <w:pPr>
              <w:pStyle w:val="Compact"/>
              <w:jc w:val="left"/>
            </w:pPr>
            <w:r>
              <w:t xml:space="preserve">2-15-30, Tennoji, Sumiyoshi-ku, Osaka 554-0031, Japan</w:t>
            </w:r>
            <w:r>
              <w:br/>
            </w:r>
            <w:r>
              <w:t xml:space="preserve">Tel: +81-6-6771-4400</w:t>
            </w:r>
            <w:r>
              <w:br/>
            </w:r>
            <w:r>
              <w:t xml:space="preserve">Email: procurement@osaka-aero.jp</w:t>
            </w:r>
          </w:p>
        </w:tc>
      </w:tr>
      <w:tr>
        <w:tc>
          <w:tcPr/>
          <w:p>
            <w:pPr>
              <w:pStyle w:val="Compact"/>
              <w:jc w:val="left"/>
            </w:pPr>
            <w:r>
              <w:rPr>
                <w:bCs/>
                <w:b/>
              </w:rPr>
              <w:t xml:space="preserve">Supplier (Receiving Party)</w:t>
            </w:r>
          </w:p>
        </w:tc>
        <w:tc>
          <w:tcPr/>
          <w:p>
            <w:pPr>
              <w:pStyle w:val="Compact"/>
              <w:jc w:val="left"/>
            </w:pPr>
            <w:r>
              <w:t xml:space="preserve">Global Aerospace Engineering Solutions LLC</w:t>
            </w:r>
          </w:p>
        </w:tc>
        <w:tc>
          <w:tcPr/>
          <w:p>
            <w:pPr>
              <w:pStyle w:val="Compact"/>
              <w:jc w:val="left"/>
            </w:pPr>
            <w:r>
              <w:t xml:space="preserve">4800 Innovation Drive, Suite 700, Houston, TX 77057, USA</w:t>
            </w:r>
            <w:r>
              <w:br/>
            </w:r>
            <w:r>
              <w:t xml:space="preserve">Tel: +1-713-555-0192</w:t>
            </w:r>
            <w:r>
              <w:br/>
            </w:r>
            <w:r>
              <w:t xml:space="preserve">Email: contracts@globalaeroeng.com</w:t>
            </w:r>
          </w:p>
        </w:tc>
      </w:tr>
      <w:tr>
        <w:tc>
          <w:tcPr/>
          <w:p>
            <w:pPr>
              <w:pStyle w:val="Compact"/>
              <w:jc w:val="left"/>
            </w:pPr>
            <w:r>
              <w:rPr>
                <w:bCs/>
                <w:b/>
              </w:rPr>
              <w:t xml:space="preserve">Lead Aerospace Engineer</w:t>
            </w:r>
          </w:p>
        </w:tc>
        <w:tc>
          <w:tcPr/>
          <w:p>
            <w:pPr>
              <w:pStyle w:val="Compact"/>
              <w:jc w:val="left"/>
            </w:pPr>
            <w:r>
              <w:t xml:space="preserve">Dr. Kenji Tanaka, P.E.</w:t>
            </w:r>
          </w:p>
        </w:tc>
        <w:tc>
          <w:tcPr/>
          <w:p>
            <w:pPr>
              <w:pStyle w:val="Compact"/>
              <w:jc w:val="left"/>
            </w:pPr>
            <w:r>
              <w:t xml:space="preserve">Assigned to Japan Osaka project site</w:t>
            </w:r>
            <w:r>
              <w:br/>
            </w:r>
            <w:r>
              <w:t xml:space="preserve">Certification: JASO-2025-AE-1187</w:t>
            </w:r>
            <w:r>
              <w:br/>
            </w:r>
            <w:r>
              <w:t xml:space="preserve">Email: k.tanaka@globalaeroeng.com</w:t>
            </w:r>
          </w:p>
        </w:tc>
      </w:tr>
    </w:tbl>
    <w:bookmarkEnd w:id="20"/>
    <w:bookmarkStart w:id="21" w:name="description-of-purchase"/>
    <w:p>
      <w:pPr>
        <w:pStyle w:val="Heading2"/>
      </w:pPr>
      <w:r>
        <w:t xml:space="preserve">2. Description of Purchase</w:t>
      </w:r>
    </w:p>
    <w:p>
      <w:pPr>
        <w:pStyle w:val="FirstParagraph"/>
      </w:pPr>
      <w:r>
        <w:t xml:space="preserve">This Purchase Order is issued by Osaka Advanced Aerospace Industries Co., Ltd. to procure the professional services of a certified</w:t>
      </w:r>
      <w:r>
        <w:t xml:space="preserve"> </w:t>
      </w:r>
      <w:r>
        <w:t xml:space="preserve">Aerospace Engineer</w:t>
      </w:r>
      <w:r>
        <w:t xml:space="preserve"> </w:t>
      </w:r>
      <w:r>
        <w:t xml:space="preserve">and associated technical deliverables for the design, analysis, and certification support of next-generation composite airframe components. The scope of work under this Purchase Order shall be executed primarily at the Japan Osaka manufacturing and testing facility located in Sumiyoshi-ku, Osaka Prefecture. The Aerospace Engineer shall be responsible for structural integrity analysis, finite element modeling, materials selection, and compliance verification in accordance with Japanese Aviation Safety Authority (JAA) regulations and international aerospace standards (AS9100, ISO 9001:2015).</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Aerospace Engineer – Structural Analysis &amp; FEA Modeling (on-site, Japan Osaka facility)</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15 Jul – 30 Sep 2025</w:t>
            </w:r>
          </w:p>
        </w:tc>
      </w:tr>
      <w:tr>
        <w:tc>
          <w:tcPr/>
          <w:p>
            <w:pPr>
              <w:pStyle w:val="Compact"/>
              <w:jc w:val="left"/>
            </w:pPr>
            <w:r>
              <w:t xml:space="preserve">2</w:t>
            </w:r>
          </w:p>
        </w:tc>
        <w:tc>
          <w:tcPr/>
          <w:p>
            <w:pPr>
              <w:pStyle w:val="Compact"/>
              <w:jc w:val="left"/>
            </w:pPr>
            <w:r>
              <w:t xml:space="preserve">Aerospace Engineer – Composite Material Certification &amp; JAA Compliance Review</w:t>
            </w:r>
          </w:p>
        </w:tc>
        <w:tc>
          <w:tcPr/>
          <w:p>
            <w:pPr>
              <w:pStyle w:val="Compact"/>
              <w:jc w:val="left"/>
            </w:pPr>
            <w:r>
              <w:t xml:space="preserve">80 hrs</w:t>
            </w:r>
          </w:p>
        </w:tc>
        <w:tc>
          <w:tcPr/>
          <w:p>
            <w:pPr>
              <w:pStyle w:val="Compact"/>
              <w:jc w:val="left"/>
            </w:pPr>
            <w:r>
              <w:t xml:space="preserve">¥52,000</w:t>
            </w:r>
          </w:p>
        </w:tc>
        <w:tc>
          <w:tcPr/>
          <w:p>
            <w:pPr>
              <w:pStyle w:val="Compact"/>
              <w:jc w:val="left"/>
            </w:pPr>
            <w:r>
              <w:t xml:space="preserve">¥4,160,000</w:t>
            </w:r>
          </w:p>
        </w:tc>
        <w:tc>
          <w:tcPr/>
          <w:p>
            <w:pPr>
              <w:pStyle w:val="Compact"/>
              <w:jc w:val="left"/>
            </w:pPr>
            <w:r>
              <w:t xml:space="preserve">1 Aug – 15 Oct 2025</w:t>
            </w:r>
          </w:p>
        </w:tc>
      </w:tr>
      <w:tr>
        <w:tc>
          <w:tcPr/>
          <w:p>
            <w:pPr>
              <w:pStyle w:val="Compact"/>
              <w:jc w:val="left"/>
            </w:pPr>
            <w:r>
              <w:t xml:space="preserve">3</w:t>
            </w:r>
          </w:p>
        </w:tc>
        <w:tc>
          <w:tcPr/>
          <w:p>
            <w:pPr>
              <w:pStyle w:val="Compact"/>
              <w:jc w:val="left"/>
            </w:pPr>
            <w:r>
              <w:t xml:space="preserve">Technical Documentation Package (design reports, test protocols, certification dossiers)</w:t>
            </w:r>
          </w:p>
        </w:tc>
        <w:tc>
          <w:tcPr/>
          <w:p>
            <w:pPr>
              <w:pStyle w:val="Compact"/>
              <w:jc w:val="left"/>
            </w:pPr>
            <w:r>
              <w:t xml:space="preserve">1 set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30 Oct 2025</w:t>
            </w:r>
          </w:p>
        </w:tc>
      </w:tr>
      <w:tr>
        <w:tc>
          <w:tcPr/>
          <w:p>
            <w:pPr>
              <w:pStyle w:val="Compact"/>
              <w:jc w:val="left"/>
            </w:pPr>
            <w:r>
              <w:t xml:space="preserve">4</w:t>
            </w:r>
          </w:p>
        </w:tc>
        <w:tc>
          <w:tcPr/>
          <w:p>
            <w:pPr>
              <w:pStyle w:val="Compact"/>
              <w:jc w:val="left"/>
            </w:pPr>
            <w:r>
              <w:t xml:space="preserve">On-site Training for Japan Osaka Engineering Staff (Aerospace Engineer-led workshops)</w:t>
            </w:r>
          </w:p>
        </w:tc>
        <w:tc>
          <w:tcPr/>
          <w:p>
            <w:pPr>
              <w:pStyle w:val="Compact"/>
              <w:jc w:val="left"/>
            </w:pPr>
            <w:r>
              <w:t xml:space="preserve">4 sessions</w:t>
            </w:r>
          </w:p>
        </w:tc>
        <w:tc>
          <w:tcPr/>
          <w:p>
            <w:pPr>
              <w:pStyle w:val="Compact"/>
              <w:jc w:val="left"/>
            </w:pPr>
            <w:r>
              <w:t xml:space="preserve">¥380,000</w:t>
            </w:r>
          </w:p>
        </w:tc>
        <w:tc>
          <w:tcPr/>
          <w:p>
            <w:pPr>
              <w:pStyle w:val="Compact"/>
              <w:jc w:val="left"/>
            </w:pPr>
            <w:r>
              <w:t xml:space="preserve">¥1,520,000</w:t>
            </w:r>
          </w:p>
        </w:tc>
        <w:tc>
          <w:tcPr/>
          <w:p>
            <w:pPr>
              <w:pStyle w:val="Compact"/>
              <w:jc w:val="left"/>
            </w:pPr>
            <w:r>
              <w:t xml:space="preserve">Monthly, Jul–Oct 2025</w:t>
            </w:r>
          </w:p>
        </w:tc>
      </w:tr>
      <w:tr>
        <w:tc>
          <w:tcPr/>
          <w:p>
            <w:pPr>
              <w:pStyle w:val="Compact"/>
              <w:jc w:val="left"/>
            </w:pPr>
            <w:r>
              <w:t xml:space="preserve">5</w:t>
            </w:r>
          </w:p>
        </w:tc>
        <w:tc>
          <w:tcPr/>
          <w:p>
            <w:pPr>
              <w:pStyle w:val="Compact"/>
              <w:jc w:val="left"/>
            </w:pPr>
            <w:r>
              <w:t xml:space="preserve">Specialized Simulation Software License (ANSYS Aerospace Module – 12-month)</w:t>
            </w:r>
          </w:p>
        </w:tc>
        <w:tc>
          <w:tcPr/>
          <w:p>
            <w:pPr>
              <w:pStyle w:val="Compact"/>
              <w:jc w:val="left"/>
            </w:pPr>
            <w:r>
              <w:t xml:space="preserve">5 seats</w:t>
            </w:r>
          </w:p>
        </w:tc>
        <w:tc>
          <w:tcPr/>
          <w:p>
            <w:pPr>
              <w:pStyle w:val="Compact"/>
              <w:jc w:val="left"/>
            </w:pPr>
            <w:r>
              <w:t xml:space="preserve">¥2,800,000</w:t>
            </w:r>
          </w:p>
        </w:tc>
        <w:tc>
          <w:tcPr/>
          <w:p>
            <w:pPr>
              <w:pStyle w:val="Compact"/>
              <w:jc w:val="left"/>
            </w:pPr>
            <w:r>
              <w:t xml:space="preserve">¥14,000,000</w:t>
            </w:r>
          </w:p>
        </w:tc>
        <w:tc>
          <w:tcPr/>
          <w:p>
            <w:pPr>
              <w:pStyle w:val="Compact"/>
              <w:jc w:val="left"/>
            </w:pPr>
            <w:r>
              <w:t xml:space="preserve">1 Jul 2025</w:t>
            </w:r>
          </w:p>
        </w:tc>
      </w:tr>
      <w:tr>
        <w:tc>
          <w:tcPr/>
          <w:p>
            <w:pPr>
              <w:pStyle w:val="Compact"/>
              <w:jc w:val="left"/>
            </w:pPr>
            <w:r>
              <w:t xml:space="preserve">6</w:t>
            </w:r>
          </w:p>
        </w:tc>
        <w:tc>
          <w:tcPr/>
          <w:p>
            <w:pPr>
              <w:pStyle w:val="Compact"/>
              <w:jc w:val="left"/>
            </w:pPr>
            <w:r>
              <w:t xml:space="preserve">Prototype Test Components (titanium-alloy brackets, carbon-fiber panels) for Japan Osaka lab</w:t>
            </w:r>
          </w:p>
        </w:tc>
        <w:tc>
          <w:tcPr/>
          <w:p>
            <w:pPr>
              <w:pStyle w:val="Compact"/>
              <w:jc w:val="left"/>
            </w:pPr>
            <w:r>
              <w:t xml:space="preserve">25 units</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20 Aug 2025</w:t>
            </w:r>
          </w:p>
        </w:tc>
      </w:tr>
      <w:tr>
        <w:tc>
          <w:tcPr>
            <w:gridSpan w:val="4"/>
          </w:tcPr>
          <w:p>
            <w:pPr>
              <w:pStyle w:val="Compact"/>
              <w:jc w:val="left"/>
            </w:pPr>
            <w:r>
              <w:rPr>
                <w:bCs/>
                <w:b/>
              </w:rPr>
              <w:t xml:space="preserve">Subtotal</w:t>
            </w:r>
          </w:p>
        </w:tc>
        <w:tc>
          <w:tcPr/>
          <w:p>
            <w:pPr>
              <w:pStyle w:val="Compact"/>
              <w:jc w:val="left"/>
            </w:pPr>
            <w:r>
              <w:rPr>
                <w:bCs/>
                <w:b/>
              </w:rPr>
              <w:t xml:space="preserve">¥30,955,000</w:t>
            </w:r>
          </w:p>
        </w:tc>
        <w:tc>
          <w:tcPr/>
          <w:p>
            <w:pPr>
              <w:pStyle w:val="Compact"/>
            </w:pPr>
          </w:p>
        </w:tc>
      </w:tr>
      <w:tr>
        <w:tc>
          <w:tcPr>
            <w:gridSpan w:val="4"/>
          </w:tcPr>
          <w:p>
            <w:pPr>
              <w:pStyle w:val="Compact"/>
              <w:jc w:val="left"/>
            </w:pPr>
            <w:r>
              <w:rPr>
                <w:bCs/>
                <w:b/>
              </w:rPr>
              <w:t xml:space="preserve">Consumption Tax (10% – Japan)</w:t>
            </w:r>
          </w:p>
        </w:tc>
        <w:tc>
          <w:tcPr/>
          <w:p>
            <w:pPr>
              <w:pStyle w:val="Compact"/>
              <w:jc w:val="left"/>
            </w:pPr>
            <w:r>
              <w:rPr>
                <w:bCs/>
                <w:b/>
              </w:rPr>
              <w:t xml:space="preserve">¥3,095,500</w:t>
            </w:r>
          </w:p>
        </w:tc>
        <w:tc>
          <w:tcPr/>
          <w:p>
            <w:pPr>
              <w:pStyle w:val="Compact"/>
            </w:pPr>
          </w:p>
        </w:tc>
      </w:tr>
      <w:tr>
        <w:tc>
          <w:tcPr>
            <w:gridSpan w:val="4"/>
          </w:tcPr>
          <w:p>
            <w:pPr>
              <w:pStyle w:val="Compact"/>
              <w:jc w:val="left"/>
            </w:pPr>
            <w:r>
              <w:rPr>
                <w:bCs/>
                <w:b/>
              </w:rPr>
              <w:t xml:space="preserve">GRAND TOTAL (JPY)</w:t>
            </w:r>
          </w:p>
        </w:tc>
        <w:tc>
          <w:tcPr/>
          <w:p>
            <w:pPr>
              <w:pStyle w:val="Compact"/>
              <w:jc w:val="left"/>
            </w:pPr>
            <w:r>
              <w:rPr>
                <w:bCs/>
                <w:b/>
              </w:rPr>
              <w:t xml:space="preserve">¥34,050,500</w:t>
            </w:r>
          </w:p>
        </w:tc>
        <w:tc>
          <w:tcPr/>
          <w:p>
            <w:pPr>
              <w:pStyle w:val="Compact"/>
            </w:pP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specifically the Civil Code of Japan and the Commercial Code applicable to the Osaka jurisdiction.</w:t>
      </w:r>
    </w:p>
    <w:p>
      <w:pPr>
        <w:numPr>
          <w:ilvl w:val="0"/>
          <w:numId w:val="1001"/>
        </w:numPr>
        <w:pStyle w:val="Compact"/>
      </w:pPr>
      <w:r>
        <w:rPr>
          <w:bCs/>
          <w:b/>
        </w:rPr>
        <w:t xml:space="preserve">Payment Terms:</w:t>
      </w:r>
      <w:r>
        <w:t xml:space="preserve"> </w:t>
      </w:r>
      <w:r>
        <w:t xml:space="preserve">Payment shall be made within 60 days of invoice receipt via bank transfer to the account designated by the Supplier. Invoices must be issued in Japanese Yen (JPY) and include the Purchase Order number PO-JP-OSK-2025-04782.</w:t>
      </w:r>
    </w:p>
    <w:p>
      <w:pPr>
        <w:numPr>
          <w:ilvl w:val="0"/>
          <w:numId w:val="1001"/>
        </w:numPr>
        <w:pStyle w:val="Compact"/>
      </w:pPr>
      <w:r>
        <w:rPr>
          <w:bCs/>
          <w:b/>
        </w:rPr>
        <w:t xml:space="preserve">Performance Location:</w:t>
      </w:r>
      <w:r>
        <w:t xml:space="preserve"> </w:t>
      </w:r>
      <w:r>
        <w:t xml:space="preserve">All on-site services rendered by the Aerospace Engineer shall take place at the Buyer's facility in Japan Osaka (Sumiyoshi-ku). The Supplier is responsible for arranging travel, accommodation, and work visas for the Aerospace Engineer as required by Japanese immigration law.</w:t>
      </w:r>
    </w:p>
    <w:p>
      <w:pPr>
        <w:numPr>
          <w:ilvl w:val="0"/>
          <w:numId w:val="1001"/>
        </w:numPr>
        <w:pStyle w:val="Compact"/>
      </w:pPr>
      <w:r>
        <w:rPr>
          <w:bCs/>
          <w:b/>
        </w:rPr>
        <w:t xml:space="preserve">Quality Standards:</w:t>
      </w:r>
      <w:r>
        <w:t xml:space="preserve"> </w:t>
      </w:r>
      <w:r>
        <w:t xml:space="preserve">All deliverables must comply with AS9100D, JIS Z 8330, and applicable JAA airworthiness directives. The Aerospace Engineer shall maintain a quality assurance log throughout the engagement.</w:t>
      </w:r>
    </w:p>
    <w:p>
      <w:pPr>
        <w:numPr>
          <w:ilvl w:val="0"/>
          <w:numId w:val="1001"/>
        </w:numPr>
        <w:pStyle w:val="Compact"/>
      </w:pPr>
      <w:r>
        <w:rPr>
          <w:bCs/>
          <w:b/>
        </w:rPr>
        <w:t xml:space="preserve">Intellectual Property:</w:t>
      </w:r>
      <w:r>
        <w:t xml:space="preserve"> </w:t>
      </w:r>
      <w:r>
        <w:t xml:space="preserve">All designs, analyses, and documentation produced under this Purchase Order for the Japan Osaka project shall remain the exclusive property of Osaka Advanced Aerospace Industries Co., Ltd. upon full payment.</w:t>
      </w:r>
    </w:p>
    <w:p>
      <w:pPr>
        <w:numPr>
          <w:ilvl w:val="0"/>
          <w:numId w:val="1001"/>
        </w:numPr>
        <w:pStyle w:val="Compact"/>
      </w:pPr>
      <w:r>
        <w:rPr>
          <w:bCs/>
          <w:b/>
        </w:rPr>
        <w:t xml:space="preserve">Confidentiality:</w:t>
      </w:r>
      <w:r>
        <w:t xml:space="preserve"> </w:t>
      </w:r>
      <w:r>
        <w:t xml:space="preserve">Both parties agree to maintain strict confidentiality regarding proprietary aerospace data, manufacturing processes, and technical specifications disclosed during the execution of this Purchase Order.</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Supplier shall be compensated for all services rendered and materials delivered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Osaka, Japan, under the rules of the Japan Commercial Arbitration Association (JCAA).</w:t>
      </w:r>
    </w:p>
    <w:p>
      <w:pPr>
        <w:numPr>
          <w:ilvl w:val="0"/>
          <w:numId w:val="1001"/>
        </w:numPr>
        <w:pStyle w:val="Compact"/>
      </w:pPr>
      <w:r>
        <w:rPr>
          <w:bCs/>
          <w:b/>
        </w:rPr>
        <w:t xml:space="preserve">Force Majeure:</w:t>
      </w:r>
      <w:r>
        <w:t xml:space="preserve"> </w:t>
      </w:r>
      <w:r>
        <w:t xml:space="preserve">Neither party shall be liable for delays caused by natural disasters, government actions, or events beyond reasonable control, including but not limited to typhoons affecting the Japan Osaka region.</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The Aerospace Engineer named herein is authorized to represent the Supplier for all technical matters related to this engagement in Japan Osaka.</w:t>
      </w:r>
    </w:p>
    <w:p>
      <w:pPr>
        <w:pStyle w:val="BodyText"/>
      </w:pPr>
      <w:r>
        <w:rPr>
          <w:bCs/>
          <w:b/>
        </w:rPr>
        <w:t xml:space="preserve">For the Buyer:</w:t>
      </w:r>
      <w:r>
        <w:br/>
      </w:r>
      <w:r>
        <w:t xml:space="preserve">Osaka Advanced Aerospace Industries Co., Ltd.</w:t>
      </w:r>
    </w:p>
    <w:p>
      <w:pPr>
        <w:pStyle w:val="BodyText"/>
      </w:pPr>
      <w:r>
        <w:t xml:space="preserve">Name: Mr. Hiroshi Yamamoto</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the Supplier:</w:t>
      </w:r>
      <w:r>
        <w:br/>
      </w:r>
      <w:r>
        <w:t xml:space="preserve">Global Aerospace Engineering Solutions LLC</w:t>
      </w:r>
    </w:p>
    <w:p>
      <w:pPr>
        <w:pStyle w:val="BodyText"/>
      </w:pPr>
      <w:r>
        <w:t xml:space="preserve">Name: Dr. Kenji Tanaka, P.E.</w:t>
      </w:r>
      <w:r>
        <w:br/>
      </w:r>
      <w:r>
        <w:t xml:space="preserve">Title: Lead Aerospace Engineer / Authorized Signatory</w:t>
      </w:r>
      <w:r>
        <w:br/>
      </w:r>
      <w:r>
        <w:t xml:space="preserve">Signature: _________________________</w:t>
      </w:r>
      <w:r>
        <w:br/>
      </w:r>
      <w:r>
        <w:t xml:space="preserve">Date: _________________________</w:t>
      </w:r>
    </w:p>
    <w:bookmarkEnd w:id="24"/>
    <w:p>
      <w:pPr>
        <w:pStyle w:val="BodyText"/>
      </w:pPr>
      <w:r>
        <w:t xml:space="preserve">This Purchase Order (PO-JP-OSK-2025-04782) is a controlled document. Unauthorized reproduction or distribution is prohibited.</w:t>
      </w:r>
      <w:r>
        <w:br/>
      </w:r>
      <w:r>
        <w:t xml:space="preserve">Issued by: Osaka Advanced Aerospace Industries Co., Ltd. – Procurement Department, Japan Osaka</w:t>
      </w:r>
      <w:r>
        <w:br/>
      </w:r>
      <w:r>
        <w:t xml:space="preserve">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Japan Osaka</dc:title>
  <dc:creator/>
  <dc:language>en</dc:language>
  <cp:keywords/>
  <dcterms:created xsi:type="dcterms:W3CDTF">2026-10-10T06:41:05Z</dcterms:created>
  <dcterms:modified xsi:type="dcterms:W3CDTF">2026-10-10T06:41:05Z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