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6" w:name="purchase-order"/>
    <w:p>
      <w:pPr>
        <w:pStyle w:val="Heading1"/>
      </w:pPr>
      <w:r>
        <w:t xml:space="preserve">Purchase Order</w:t>
      </w:r>
    </w:p>
    <w:p>
      <w:pPr>
        <w:pStyle w:val="FirstParagraph"/>
      </w:pPr>
      <w:r>
        <w:rPr>
          <w:bCs/>
          <w:b/>
        </w:rPr>
        <w:t xml:space="preserve">Issuing Organization:</w:t>
      </w:r>
      <w:r>
        <w:br/>
      </w:r>
      <w:r>
        <w:t xml:space="preserve">Nepal Aerospace Research &amp; Development Institute (NARDI)</w:t>
      </w:r>
      <w:r>
        <w:br/>
      </w:r>
      <w:r>
        <w:t xml:space="preserve">Baluwatar, Lalitpur District</w:t>
      </w:r>
      <w:r>
        <w:br/>
      </w:r>
      <w:r>
        <w:t xml:space="preserve">Nepal Kathmandu Valley, Nepal</w:t>
      </w:r>
      <w:r>
        <w:br/>
      </w:r>
      <w:r>
        <w:t xml:space="preserve">Registration No.: NARDI/2024/0047</w:t>
      </w:r>
      <w:r>
        <w:br/>
      </w:r>
      <w:r>
        <w:t xml:space="preserve">VAT No.: 801234567</w:t>
      </w:r>
    </w:p>
    <w:p>
      <w:pPr>
        <w:pStyle w:val="BodyText"/>
      </w:pPr>
      <w:r>
        <w:rPr>
          <w:bCs/>
          <w:b/>
        </w:rPr>
        <w:t xml:space="preserve">Purchase Order No.:</w:t>
      </w:r>
      <w:r>
        <w:t xml:space="preserve"> </w:t>
      </w:r>
      <w:r>
        <w:t xml:space="preserve">PO-NARDI-2025-0382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Page:</w:t>
      </w:r>
      <w:r>
        <w:t xml:space="preserve"> </w:t>
      </w:r>
      <w:r>
        <w:t xml:space="preserve">1 of 1</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Stratosphere Engineering Solutions Pvt. Ltd.</w:t>
            </w:r>
          </w:p>
        </w:tc>
      </w:tr>
      <w:tr>
        <w:tc>
          <w:tcPr/>
          <w:p>
            <w:pPr>
              <w:pStyle w:val="Compact"/>
              <w:jc w:val="left"/>
            </w:pPr>
            <w:r>
              <w:t xml:space="preserve">Address</w:t>
            </w:r>
          </w:p>
        </w:tc>
        <w:tc>
          <w:tcPr/>
          <w:p>
            <w:pPr>
              <w:pStyle w:val="Compact"/>
              <w:jc w:val="left"/>
            </w:pPr>
            <w:r>
              <w:t xml:space="preserve">House No. 42, New Baneshwor Marg, Kathmandu, Nepal</w:t>
            </w:r>
          </w:p>
        </w:tc>
      </w:tr>
      <w:tr>
        <w:tc>
          <w:tcPr/>
          <w:p>
            <w:pPr>
              <w:pStyle w:val="Compact"/>
              <w:jc w:val="left"/>
            </w:pPr>
            <w:r>
              <w:t xml:space="preserve">Contact Person</w:t>
            </w:r>
          </w:p>
        </w:tc>
        <w:tc>
          <w:tcPr/>
          <w:p>
            <w:pPr>
              <w:pStyle w:val="Compact"/>
              <w:jc w:val="left"/>
            </w:pPr>
            <w:r>
              <w:t xml:space="preserve">Mr. Rajesh Thapa, Director of Operations</w:t>
            </w:r>
          </w:p>
        </w:tc>
      </w:tr>
      <w:tr>
        <w:tc>
          <w:tcPr/>
          <w:p>
            <w:pPr>
              <w:pStyle w:val="Compact"/>
              <w:jc w:val="left"/>
            </w:pPr>
            <w:r>
              <w:t xml:space="preserve">Telephone</w:t>
            </w:r>
          </w:p>
        </w:tc>
        <w:tc>
          <w:tcPr/>
          <w:p>
            <w:pPr>
              <w:pStyle w:val="Compact"/>
              <w:jc w:val="left"/>
            </w:pPr>
            <w:r>
              <w:t xml:space="preserve">+977-1-5543210</w:t>
            </w:r>
          </w:p>
        </w:tc>
      </w:tr>
      <w:tr>
        <w:tc>
          <w:tcPr/>
          <w:p>
            <w:pPr>
              <w:pStyle w:val="Compact"/>
              <w:jc w:val="left"/>
            </w:pPr>
            <w:r>
              <w:t xml:space="preserve">Email</w:t>
            </w:r>
          </w:p>
        </w:tc>
        <w:tc>
          <w:tcPr/>
          <w:p>
            <w:pPr>
              <w:pStyle w:val="Compact"/>
              <w:jc w:val="left"/>
            </w:pPr>
            <w:r>
              <w:t xml:space="preserve">operations@stratosphereeng.com.np</w:t>
            </w:r>
          </w:p>
        </w:tc>
      </w:tr>
      <w:tr>
        <w:tc>
          <w:tcPr/>
          <w:p>
            <w:pPr>
              <w:pStyle w:val="Compact"/>
              <w:jc w:val="left"/>
            </w:pPr>
            <w:r>
              <w:t xml:space="preserve">Tax Identification No.</w:t>
            </w:r>
          </w:p>
        </w:tc>
        <w:tc>
          <w:tcPr/>
          <w:p>
            <w:pPr>
              <w:pStyle w:val="Compact"/>
              <w:jc w:val="left"/>
            </w:pPr>
            <w:r>
              <w:t xml:space="preserve">809876543</w:t>
            </w:r>
          </w:p>
        </w:tc>
      </w:tr>
    </w:tbl>
    <w:bookmarkEnd w:id="20"/>
    <w:bookmarkStart w:id="21" w:name="description-of-procurement"/>
    <w:p>
      <w:pPr>
        <w:pStyle w:val="Heading2"/>
      </w:pPr>
      <w:r>
        <w:t xml:space="preserve">2. Description of Procurement</w:t>
      </w:r>
    </w:p>
    <w:p>
      <w:pPr>
        <w:pStyle w:val="FirstParagraph"/>
      </w:pPr>
      <w:r>
        <w:t xml:space="preserve">This Purchase Order is issued by the Nepal Aerospace Research &amp; Development Institute (NARDI), headquartered in Nepal Kathmandu, for the professional services of a qualified</w:t>
      </w:r>
      <w:r>
        <w:t xml:space="preserve"> </w:t>
      </w:r>
      <w:r>
        <w:rPr>
          <w:bCs/>
          <w:b/>
        </w:rPr>
        <w:t xml:space="preserve">Aerospace Engineer</w:t>
      </w:r>
      <w:r>
        <w:t xml:space="preserve"> </w:t>
      </w:r>
      <w:r>
        <w:t xml:space="preserve">to be engaged on a contractual basis. The purpose of this procurement is to secure specialized aerospace engineering expertise for the design, analysis, and certification support of a lightweight unmanned aerial vehicle (UAV) platform intended for high-altitude terrain mapping across the Nepal Kathmandu Valley and surrounding Himalayan regions. The Aerospace Engineer shall be responsible for structural integrity assessment, aerodynamic modeling, propulsion system design, and compliance verification in accordance with the Department of Aircraft Engineering (DAE) regulations of Nepal.</w:t>
      </w:r>
    </w:p>
    <w:bookmarkEnd w:id="21"/>
    <w:bookmarkStart w:id="22"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(NPR)</w:t>
            </w:r>
          </w:p>
        </w:tc>
        <w:tc>
          <w:tcPr/>
          <w:p>
            <w:pPr>
              <w:pStyle w:val="Compact"/>
              <w:jc w:val="left"/>
            </w:pPr>
            <w:r>
              <w:t xml:space="preserve">Quantity</w:t>
            </w:r>
          </w:p>
        </w:tc>
        <w:tc>
          <w:tcPr/>
          <w:p>
            <w:pPr>
              <w:pStyle w:val="Compact"/>
              <w:jc w:val="left"/>
            </w:pPr>
            <w:r>
              <w:t xml:space="preserve">Amount (NPR)</w:t>
            </w:r>
          </w:p>
        </w:tc>
      </w:tr>
      <w:tr>
        <w:tc>
          <w:tcPr/>
          <w:p>
            <w:pPr>
              <w:pStyle w:val="Compact"/>
              <w:jc w:val="left"/>
            </w:pPr>
            <w:r>
              <w:t xml:space="preserve">01</w:t>
            </w:r>
          </w:p>
        </w:tc>
        <w:tc>
          <w:tcPr/>
          <w:p>
            <w:pPr>
              <w:pStyle w:val="Compact"/>
              <w:jc w:val="left"/>
            </w:pPr>
            <w:r>
              <w:t xml:space="preserve">Aerospace Engineer – Structural Design &amp; FEA Analysis of UAV airframe (composite material)</w:t>
            </w:r>
          </w:p>
        </w:tc>
        <w:tc>
          <w:tcPr/>
          <w:p>
            <w:pPr>
              <w:pStyle w:val="Compact"/>
              <w:jc w:val="left"/>
            </w:pPr>
            <w:r>
              <w:t xml:space="preserve">60 days</w:t>
            </w:r>
          </w:p>
        </w:tc>
        <w:tc>
          <w:tcPr/>
          <w:p>
            <w:pPr>
              <w:pStyle w:val="Compact"/>
              <w:jc w:val="left"/>
            </w:pPr>
            <w:r>
              <w:t xml:space="preserve">18,500</w:t>
            </w:r>
          </w:p>
        </w:tc>
        <w:tc>
          <w:tcPr/>
          <w:p>
            <w:pPr>
              <w:pStyle w:val="Compact"/>
              <w:jc w:val="left"/>
            </w:pPr>
            <w:r>
              <w:t xml:space="preserve">1</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Aerospace Engineer – Aerodynamic CFD Simulation &amp; Wind Tunnel Correlation</w:t>
            </w:r>
          </w:p>
        </w:tc>
        <w:tc>
          <w:tcPr/>
          <w:p>
            <w:pPr>
              <w:pStyle w:val="Compact"/>
              <w:jc w:val="left"/>
            </w:pPr>
            <w:r>
              <w:t xml:space="preserve">45 days</w:t>
            </w:r>
          </w:p>
        </w:tc>
        <w:tc>
          <w:tcPr/>
          <w:p>
            <w:pPr>
              <w:pStyle w:val="Compact"/>
              <w:jc w:val="left"/>
            </w:pPr>
            <w:r>
              <w:t xml:space="preserve">18,500</w:t>
            </w:r>
          </w:p>
        </w:tc>
        <w:tc>
          <w:tcPr/>
          <w:p>
            <w:pPr>
              <w:pStyle w:val="Compact"/>
              <w:jc w:val="left"/>
            </w:pPr>
            <w:r>
              <w:t xml:space="preserve">1</w:t>
            </w:r>
          </w:p>
        </w:tc>
        <w:tc>
          <w:tcPr/>
          <w:p>
            <w:pPr>
              <w:pStyle w:val="Compact"/>
              <w:jc w:val="left"/>
            </w:pPr>
            <w:r>
              <w:t xml:space="preserve">832,500</w:t>
            </w:r>
          </w:p>
        </w:tc>
      </w:tr>
      <w:tr>
        <w:tc>
          <w:tcPr/>
          <w:p>
            <w:pPr>
              <w:pStyle w:val="Compact"/>
              <w:jc w:val="left"/>
            </w:pPr>
            <w:r>
              <w:t xml:space="preserve">03</w:t>
            </w:r>
          </w:p>
        </w:tc>
        <w:tc>
          <w:tcPr/>
          <w:p>
            <w:pPr>
              <w:pStyle w:val="Compact"/>
              <w:jc w:val="left"/>
            </w:pPr>
            <w:r>
              <w:t xml:space="preserve">Aerospace Engineer – Propulsion System Sizing &amp; Thermal Analysis</w:t>
            </w:r>
          </w:p>
        </w:tc>
        <w:tc>
          <w:tcPr/>
          <w:p>
            <w:pPr>
              <w:pStyle w:val="Compact"/>
              <w:jc w:val="left"/>
            </w:pPr>
            <w:r>
              <w:t xml:space="preserve">30 days</w:t>
            </w:r>
          </w:p>
        </w:tc>
        <w:tc>
          <w:tcPr/>
          <w:p>
            <w:pPr>
              <w:pStyle w:val="Compact"/>
              <w:jc w:val="left"/>
            </w:pPr>
            <w:r>
              <w:t xml:space="preserve">18,500</w:t>
            </w:r>
          </w:p>
        </w:tc>
        <w:tc>
          <w:tcPr/>
          <w:p>
            <w:pPr>
              <w:pStyle w:val="Compact"/>
              <w:jc w:val="left"/>
            </w:pPr>
            <w:r>
              <w:t xml:space="preserve">1</w:t>
            </w:r>
          </w:p>
        </w:tc>
        <w:tc>
          <w:tcPr/>
          <w:p>
            <w:pPr>
              <w:pStyle w:val="Compact"/>
              <w:jc w:val="left"/>
            </w:pPr>
            <w:r>
              <w:t xml:space="preserve">555,000</w:t>
            </w:r>
          </w:p>
        </w:tc>
      </w:tr>
      <w:tr>
        <w:tc>
          <w:tcPr/>
          <w:p>
            <w:pPr>
              <w:pStyle w:val="Compact"/>
              <w:jc w:val="left"/>
            </w:pPr>
            <w:r>
              <w:t xml:space="preserve">04</w:t>
            </w:r>
          </w:p>
        </w:tc>
        <w:tc>
          <w:tcPr/>
          <w:p>
            <w:pPr>
              <w:pStyle w:val="Compact"/>
              <w:jc w:val="left"/>
            </w:pPr>
            <w:r>
              <w:t xml:space="preserve">Aerospace Engineer – DAE Regulatory Compliance &amp; Certification Documentation</w:t>
            </w:r>
          </w:p>
        </w:tc>
        <w:tc>
          <w:tcPr/>
          <w:p>
            <w:pPr>
              <w:pStyle w:val="Compact"/>
              <w:jc w:val="left"/>
            </w:pPr>
            <w:r>
              <w:t xml:space="preserve">20 days</w:t>
            </w:r>
          </w:p>
        </w:tc>
        <w:tc>
          <w:tcPr/>
          <w:p>
            <w:pPr>
              <w:pStyle w:val="Compact"/>
              <w:jc w:val="left"/>
            </w:pPr>
            <w:r>
              <w:t xml:space="preserve">18,500</w:t>
            </w:r>
          </w:p>
        </w:tc>
        <w:tc>
          <w:tcPr/>
          <w:p>
            <w:pPr>
              <w:pStyle w:val="Compact"/>
              <w:jc w:val="left"/>
            </w:pPr>
            <w:r>
              <w:t xml:space="preserve">1</w:t>
            </w:r>
          </w:p>
        </w:tc>
        <w:tc>
          <w:tcPr/>
          <w:p>
            <w:pPr>
              <w:pStyle w:val="Compact"/>
              <w:jc w:val="left"/>
            </w:pPr>
            <w:r>
              <w:t xml:space="preserve">370,000</w:t>
            </w:r>
          </w:p>
        </w:tc>
      </w:tr>
      <w:tr>
        <w:tc>
          <w:tcPr/>
          <w:p>
            <w:pPr>
              <w:pStyle w:val="Compact"/>
              <w:jc w:val="left"/>
            </w:pPr>
            <w:r>
              <w:t xml:space="preserve">05</w:t>
            </w:r>
          </w:p>
        </w:tc>
        <w:tc>
          <w:tcPr/>
          <w:p>
            <w:pPr>
              <w:pStyle w:val="Compact"/>
              <w:jc w:val="left"/>
            </w:pPr>
            <w:r>
              <w:t xml:space="preserve">Aerospace Engineer – On-site Supervision at Nepal Kathmandu Test Facility (Baluwatar)</w:t>
            </w:r>
          </w:p>
        </w:tc>
        <w:tc>
          <w:tcPr/>
          <w:p>
            <w:pPr>
              <w:pStyle w:val="Compact"/>
              <w:jc w:val="left"/>
            </w:pPr>
            <w:r>
              <w:t xml:space="preserve">15 days</w:t>
            </w:r>
          </w:p>
        </w:tc>
        <w:tc>
          <w:tcPr/>
          <w:p>
            <w:pPr>
              <w:pStyle w:val="Compact"/>
              <w:jc w:val="left"/>
            </w:pPr>
            <w:r>
              <w:t xml:space="preserve">22,000</w:t>
            </w:r>
          </w:p>
        </w:tc>
        <w:tc>
          <w:tcPr/>
          <w:p>
            <w:pPr>
              <w:pStyle w:val="Compact"/>
              <w:jc w:val="left"/>
            </w:pPr>
            <w:r>
              <w:t xml:space="preserve">1</w:t>
            </w:r>
          </w:p>
        </w:tc>
        <w:tc>
          <w:tcPr/>
          <w:p>
            <w:pPr>
              <w:pStyle w:val="Compact"/>
              <w:jc w:val="left"/>
            </w:pPr>
            <w:r>
              <w:t xml:space="preserve">330,000</w:t>
            </w:r>
          </w:p>
        </w:tc>
      </w:tr>
      <w:tr>
        <w:tc>
          <w:tcPr/>
          <w:p>
            <w:pPr>
              <w:pStyle w:val="Compact"/>
              <w:jc w:val="left"/>
            </w:pPr>
            <w:r>
              <w:t xml:space="preserve">06</w:t>
            </w:r>
          </w:p>
        </w:tc>
        <w:tc>
          <w:tcPr/>
          <w:p>
            <w:pPr>
              <w:pStyle w:val="Compact"/>
              <w:jc w:val="left"/>
            </w:pPr>
            <w:r>
              <w:t xml:space="preserve">Travel &amp; Accommodation Allowance (within Nepal Kathmandu Valley)</w:t>
            </w:r>
          </w:p>
        </w:tc>
        <w:tc>
          <w:tcPr/>
          <w:p>
            <w:pPr>
              <w:pStyle w:val="Compact"/>
              <w:jc w:val="left"/>
            </w:pPr>
            <w:r>
              <w:t xml:space="preserve">170 days</w:t>
            </w:r>
          </w:p>
        </w:tc>
        <w:tc>
          <w:tcPr/>
          <w:p>
            <w:pPr>
              <w:pStyle w:val="Compact"/>
              <w:jc w:val="left"/>
            </w:pPr>
            <w:r>
              <w:t xml:space="preserve">3,500</w:t>
            </w:r>
          </w:p>
        </w:tc>
        <w:tc>
          <w:tcPr/>
          <w:p>
            <w:pPr>
              <w:pStyle w:val="Compact"/>
              <w:jc w:val="left"/>
            </w:pPr>
            <w:r>
              <w:t xml:space="preserve">1</w:t>
            </w:r>
          </w:p>
        </w:tc>
        <w:tc>
          <w:tcPr/>
          <w:p>
            <w:pPr>
              <w:pStyle w:val="Compact"/>
              <w:jc w:val="left"/>
            </w:pPr>
            <w:r>
              <w:t xml:space="preserve">595,000</w:t>
            </w:r>
          </w:p>
        </w:tc>
      </w:tr>
      <w:tr>
        <w:tc>
          <w:tcPr>
            <w:gridSpan w:val="5"/>
          </w:tcPr>
          <w:p>
            <w:pPr>
              <w:pStyle w:val="Compact"/>
              <w:jc w:val="left"/>
            </w:pPr>
            <w:r>
              <w:t xml:space="preserve">Subtotal</w:t>
            </w:r>
          </w:p>
        </w:tc>
        <w:tc>
          <w:tcPr/>
          <w:p>
            <w:pPr>
              <w:pStyle w:val="Compact"/>
              <w:jc w:val="left"/>
            </w:pPr>
            <w:r>
              <w:t xml:space="preserve">3,792,500</w:t>
            </w:r>
          </w:p>
        </w:tc>
      </w:tr>
      <w:tr>
        <w:tc>
          <w:tcPr>
            <w:gridSpan w:val="5"/>
          </w:tcPr>
          <w:p>
            <w:pPr>
              <w:pStyle w:val="Compact"/>
              <w:jc w:val="left"/>
            </w:pPr>
            <w:r>
              <w:t xml:space="preserve">VAT (13%)</w:t>
            </w:r>
          </w:p>
        </w:tc>
        <w:tc>
          <w:tcPr/>
          <w:p>
            <w:pPr>
              <w:pStyle w:val="Compact"/>
              <w:jc w:val="left"/>
            </w:pPr>
            <w:r>
              <w:t xml:space="preserve">493,025</w:t>
            </w:r>
          </w:p>
        </w:tc>
      </w:tr>
      <w:tr>
        <w:tc>
          <w:tcPr>
            <w:gridSpan w:val="5"/>
          </w:tcPr>
          <w:p>
            <w:pPr>
              <w:pStyle w:val="Compact"/>
              <w:jc w:val="left"/>
            </w:pPr>
            <w:r>
              <w:rPr>
                <w:bCs/>
                <w:b/>
              </w:rPr>
              <w:t xml:space="preserve">Grand Total (NPR)</w:t>
            </w:r>
          </w:p>
        </w:tc>
        <w:tc>
          <w:tcPr/>
          <w:p>
            <w:pPr>
              <w:pStyle w:val="Compact"/>
              <w:jc w:val="left"/>
            </w:pPr>
            <w:r>
              <w:rPr>
                <w:bCs/>
                <w:b/>
              </w:rPr>
              <w:t xml:space="preserve">4,285,525</w:t>
            </w:r>
          </w:p>
        </w:tc>
      </w:tr>
    </w:tbl>
    <w:p>
      <w:pPr>
        <w:pStyle w:val="BodyText"/>
      </w:pPr>
      <w:r>
        <w:t xml:space="preserve">All amounts are quoted in Nepalese Rupees (NPR). The Aerospace Engineer's daily professional rate of NPR 18,500 is inclusive of all engineering software licenses (ANSYS, CATIA, NASTRAN) and technical reference materials. The on-site supervision rate of NPR 22,000 per day accounts for extended working hours at the Nepal Kathmandu test facility.</w:t>
      </w:r>
    </w:p>
    <w:bookmarkEnd w:id="22"/>
    <w:bookmarkStart w:id="23" w:name="terms-and-conditions"/>
    <w:p>
      <w:pPr>
        <w:pStyle w:val="Heading2"/>
      </w:pPr>
      <w:r>
        <w:t xml:space="preserve">4. Terms and Conditions</w:t>
      </w:r>
    </w:p>
    <w:p>
      <w:pPr>
        <w:numPr>
          <w:ilvl w:val="0"/>
          <w:numId w:val="1001"/>
        </w:numPr>
        <w:pStyle w:val="Compact"/>
      </w:pPr>
      <w:r>
        <w:rPr>
          <w:bCs/>
          <w:b/>
        </w:rPr>
        <w:t xml:space="preserve">Scope of Work:</w:t>
      </w:r>
      <w:r>
        <w:t xml:space="preserve"> </w:t>
      </w:r>
      <w:r>
        <w:t xml:space="preserve">The Aerospace Engineer shall perform all duties as outlined in Section 3 of this Purchase Order. Any additional scope beyond the stated deliverables shall require a written amendment to this Purchase Order signed by both parties.</w:t>
      </w:r>
    </w:p>
    <w:p>
      <w:pPr>
        <w:numPr>
          <w:ilvl w:val="0"/>
          <w:numId w:val="1001"/>
        </w:numPr>
        <w:pStyle w:val="Compact"/>
      </w:pPr>
      <w:r>
        <w:rPr>
          <w:bCs/>
          <w:b/>
        </w:rPr>
        <w:t xml:space="preserve">Commencement Date:</w:t>
      </w:r>
      <w:r>
        <w:t xml:space="preserve"> </w:t>
      </w:r>
      <w:r>
        <w:t xml:space="preserve">The Aerospace Engineer shall report for duty at the NARDI facility in Nepal Kathmandu no later than 1 July 2025. A formal onboarding and site safety briefing will be conducted on the first working day.</w:t>
      </w:r>
    </w:p>
    <w:p>
      <w:pPr>
        <w:numPr>
          <w:ilvl w:val="0"/>
          <w:numId w:val="1001"/>
        </w:numPr>
        <w:pStyle w:val="Compact"/>
      </w:pPr>
      <w:r>
        <w:rPr>
          <w:bCs/>
          <w:b/>
        </w:rPr>
        <w:t xml:space="preserve">Deliverables:</w:t>
      </w:r>
      <w:r>
        <w:t xml:space="preserve"> </w:t>
      </w:r>
      <w:r>
        <w:t xml:space="preserve">All engineering reports, CAD models, simulation outputs, and certification documents shall be submitted in both digital (PDF, STEP, ANSYS project files) and hard-copy formats to the NARDI Project Manager within five (5) business days of task completion.</w:t>
      </w:r>
    </w:p>
    <w:p>
      <w:pPr>
        <w:numPr>
          <w:ilvl w:val="0"/>
          <w:numId w:val="1001"/>
        </w:numPr>
        <w:pStyle w:val="Compact"/>
      </w:pPr>
      <w:r>
        <w:rPr>
          <w:bCs/>
          <w:b/>
        </w:rPr>
        <w:t xml:space="preserve">Quality Assurance:</w:t>
      </w:r>
      <w:r>
        <w:t xml:space="preserve"> </w:t>
      </w:r>
      <w:r>
        <w:t xml:space="preserve">The Aerospace Engineer guarantees that all work shall conform to AS9100D quality management standards and the specific technical specifications provided by NARDI. A 90-day defect liability period applies to all design deliverables.</w:t>
      </w:r>
    </w:p>
    <w:p>
      <w:pPr>
        <w:numPr>
          <w:ilvl w:val="0"/>
          <w:numId w:val="1001"/>
        </w:numPr>
        <w:pStyle w:val="Compact"/>
      </w:pPr>
      <w:r>
        <w:rPr>
          <w:bCs/>
          <w:b/>
        </w:rPr>
        <w:t xml:space="preserve">Confidentiality:</w:t>
      </w:r>
      <w:r>
        <w:t xml:space="preserve"> </w:t>
      </w:r>
      <w:r>
        <w:t xml:space="preserve">The Aerospace Engineer agrees to maintain strict confidentiality regarding all proprietary data, flight test results, and design parameters encountered during the engagement in Nepal Kathmandu. A separate Non-Disclosure Agreement (NDA) is attached as Annexure A.</w:t>
      </w:r>
    </w:p>
    <w:p>
      <w:pPr>
        <w:numPr>
          <w:ilvl w:val="0"/>
          <w:numId w:val="1001"/>
        </w:numPr>
        <w:pStyle w:val="Compact"/>
      </w:pPr>
      <w:r>
        <w:rPr>
          <w:bCs/>
          <w:b/>
        </w:rPr>
        <w:t xml:space="preserve">Intellectual Property:</w:t>
      </w:r>
      <w:r>
        <w:t xml:space="preserve"> </w:t>
      </w:r>
      <w:r>
        <w:t xml:space="preserve">All work product, designs, and documentation created under this Purchase Order shall be the sole property of NARDI. The Aerospace Engineer retains no claim to the deliverables upon completion of payment.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Aerospace Engineer shall be compensated for all services rendered up to the termination date, plus a 10% completion penalty on unfinished tasks.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Nepal. Any disputes shall be resolved through arbitration in Nepal Kathmandu under the Nepal Arbitration Act, 2055 (1998).</w:t>
      </w:r>
    </w:p>
    <w:bookmarkEnd w:id="23"/>
    <w:bookmarkStart w:id="24" w:name="payment-terms"/>
    <w:p>
      <w:pPr>
        <w:pStyle w:val="Heading2"/>
      </w:pPr>
      <w:r>
        <w:t xml:space="preserve">5. Payment Terms</w:t>
      </w:r>
    </w:p>
    <w:p>
      <w:pPr>
        <w:pStyle w:val="FirstParagraph"/>
      </w:pPr>
      <w:r>
        <w:t xml:space="preserve">Payment shall be made in three (3) installments via bank transfer to the account of Stratosphere Engineering Solutions Pvt. Ltd. (Bank: Nabil Bank, Branch: New Baneshwor, Kathmandu, Account No.: 001-456789-01):</w:t>
      </w:r>
    </w:p>
    <w:p>
      <w:pPr>
        <w:numPr>
          <w:ilvl w:val="0"/>
          <w:numId w:val="1002"/>
        </w:numPr>
        <w:pStyle w:val="Compact"/>
      </w:pPr>
      <w:r>
        <w:rPr>
          <w:bCs/>
          <w:b/>
        </w:rPr>
        <w:t xml:space="preserve">Installment 1 (40%):</w:t>
      </w:r>
      <w:r>
        <w:t xml:space="preserve"> </w:t>
      </w:r>
      <w:r>
        <w:t xml:space="preserve">NPR 1,714,210 – Due within 15 days of Purchase Order acceptance and commencement of work.</w:t>
      </w:r>
    </w:p>
    <w:p>
      <w:pPr>
        <w:numPr>
          <w:ilvl w:val="0"/>
          <w:numId w:val="1002"/>
        </w:numPr>
        <w:pStyle w:val="Compact"/>
      </w:pPr>
      <w:r>
        <w:rPr>
          <w:bCs/>
          <w:b/>
        </w:rPr>
        <w:t xml:space="preserve">Installment 2 (40%):</w:t>
      </w:r>
      <w:r>
        <w:t xml:space="preserve"> </w:t>
      </w:r>
      <w:r>
        <w:t xml:space="preserve">NPR 1,714,210 – Due upon submission and approval of all design deliverables (Items 01–04).</w:t>
      </w:r>
    </w:p>
    <w:p>
      <w:pPr>
        <w:numPr>
          <w:ilvl w:val="0"/>
          <w:numId w:val="1002"/>
        </w:numPr>
        <w:pStyle w:val="Compact"/>
      </w:pPr>
      <w:r>
        <w:rPr>
          <w:bCs/>
          <w:b/>
        </w:rPr>
        <w:t xml:space="preserve">Installment 3 (20%):</w:t>
      </w:r>
      <w:r>
        <w:t xml:space="preserve"> </w:t>
      </w:r>
      <w:r>
        <w:t xml:space="preserve">NPR 857,105 – Due within 10 days of successful completion of on-site supervision (Item 05) and final acceptance by NARDI.</w:t>
      </w:r>
    </w:p>
    <w:p>
      <w:pPr>
        <w:pStyle w:val="FirstParagraph"/>
      </w:pPr>
      <w:r>
        <w:t xml:space="preserve">Payment is due within the stated periods from the date of invoice issuance. Late payments shall attract interest at the rate of 1.5% per month as per Nepal's prevailing commercial lending norms.</w:t>
      </w:r>
    </w:p>
    <w:bookmarkEnd w:id="24"/>
    <w:bookmarkStart w:id="25" w:name="acceptance-and-authorization"/>
    <w:p>
      <w:pPr>
        <w:pStyle w:val="Heading2"/>
      </w:pPr>
      <w:r>
        <w:t xml:space="preserve">6. Acceptance and Authorization</w:t>
      </w:r>
    </w:p>
    <w:p>
      <w:pPr>
        <w:pStyle w:val="FirstParagraph"/>
      </w:pPr>
      <w:r>
        <w:t xml:space="preserve">This Purchase Order constitutes a binding procurement commitment upon signature by both parties. The Aerospace Engineer, through Stratosphere Engineering Solutions Pvt. Ltd., acknowledges receipt of all technical specifications and site access protocols for the Nepal Kathmandu facility. By accepting this Purchase Order, the supplier confirms availability of the designated Aerospace Engineer for the full contract duration and compliance with all regulatory requirements of the Department of Aircraft Engineering, Nepal.</w:t>
      </w:r>
    </w:p>
    <w:bookmarkEnd w:id="25"/>
    <w:p>
      <w:pPr>
        <w:pStyle w:val="BodyText"/>
      </w:pPr>
      <w:r>
        <w:rPr>
          <w:bCs/>
          <w:b/>
        </w:rPr>
        <w:t xml:space="preserve">For and on behalf of NARDI (Buyer)</w:t>
      </w:r>
      <w:r>
        <w:br/>
      </w:r>
      <w:r>
        <w:br/>
      </w:r>
      <w:r>
        <w:br/>
      </w:r>
      <w:r>
        <w:t xml:space="preserve">_______________________________</w:t>
      </w:r>
      <w:r>
        <w:br/>
      </w:r>
      <w:r>
        <w:t xml:space="preserve">Dr. Sunita Gurung</w:t>
      </w:r>
      <w:r>
        <w:br/>
      </w:r>
      <w:r>
        <w:t xml:space="preserve">Director General</w:t>
      </w:r>
      <w:r>
        <w:br/>
      </w:r>
      <w:r>
        <w:t xml:space="preserve">Nepal Aerospace Research &amp; Development Institute</w:t>
      </w:r>
      <w:r>
        <w:br/>
      </w:r>
      <w:r>
        <w:t xml:space="preserve">Nepal Kathmandu</w:t>
      </w:r>
      <w:r>
        <w:br/>
      </w:r>
      <w:r>
        <w:t xml:space="preserve">Date: _______________</w:t>
      </w:r>
    </w:p>
    <w:p>
      <w:pPr>
        <w:pStyle w:val="BodyText"/>
      </w:pPr>
      <w:r>
        <w:rPr>
          <w:bCs/>
          <w:b/>
        </w:rPr>
        <w:t xml:space="preserve">For and on behalf of Stratosphere Engineering Solutions (Supplier)</w:t>
      </w:r>
      <w:r>
        <w:br/>
      </w:r>
      <w:r>
        <w:br/>
      </w:r>
      <w:r>
        <w:br/>
      </w:r>
      <w:r>
        <w:t xml:space="preserve">_______________________________</w:t>
      </w:r>
      <w:r>
        <w:br/>
      </w:r>
      <w:r>
        <w:t xml:space="preserve">Mr. Rajesh Thapa</w:t>
      </w:r>
      <w:r>
        <w:br/>
      </w:r>
      <w:r>
        <w:t xml:space="preserve">Director of Operations</w:t>
      </w:r>
      <w:r>
        <w:br/>
      </w:r>
      <w:r>
        <w:t xml:space="preserve">Stratosphere Engineering Solutions Pvt. Ltd.</w:t>
      </w:r>
      <w:r>
        <w:br/>
      </w:r>
      <w:r>
        <w:t xml:space="preserve">Kathmandu, Nepal</w:t>
      </w:r>
      <w:r>
        <w:br/>
      </w:r>
      <w:r>
        <w:t xml:space="preserve">Date: _______________</w:t>
      </w:r>
    </w:p>
    <w:p>
      <w:pPr>
        <w:pStyle w:val="BodyText"/>
      </w:pPr>
      <w:r>
        <w:t xml:space="preserve">This Purchase Order (PO-NARDI-2025-0382) is valid for a period of ninety (90) days from the date of issue. Failure to execute within the validity period shall render this document null and void. All communications regarding this Purchase Order shall be directed to the NARDI Procurement Office, Baluwatar, Nepal Kathmandu, or via email at procurement@nardi.gov.np. This document is printed on NARDI letterhead and bears the official institutional seal. Unauthorized reproduction or alteration of this Purchase Order is strictly prohibited under Nepal's Intellectual Property Rights Act,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Nepal Kathmandu</dc:title>
  <dc:creator/>
  <dc:language>en</dc:language>
  <cp:keywords/>
  <dcterms:created xsi:type="dcterms:W3CDTF">2026-10-10T02:11:44Z</dcterms:created>
  <dcterms:modified xsi:type="dcterms:W3CDTF">2026-10-10T02:11:44Z</dcterms:modified>
</cp:coreProperties>
</file>

<file path=docProps/custom.xml><?xml version="1.0" encoding="utf-8"?>
<Properties xmlns="http://schemas.openxmlformats.org/officeDocument/2006/custom-properties" xmlns:vt="http://schemas.openxmlformats.org/officeDocument/2006/docPropsVTypes"/>
</file>