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Meridian Aerospace Solutions Ltd.</w:t>
      </w:r>
    </w:p>
    <w:p>
      <w:pPr>
        <w:pStyle w:val="BodyText"/>
      </w:pPr>
      <w:r>
        <w:t xml:space="preserve">Level 12, 221 Featherston Street, Te Aro, Wellington 6011, New Zealand Wellington</w:t>
      </w:r>
    </w:p>
    <w:p>
      <w:pPr>
        <w:pStyle w:val="BodyText"/>
      </w:pPr>
      <w:r>
        <w:t xml:space="preserve">Phone: +64 4 472 8800 | Email: procurement@meridian-aero.co.nz | NZBN: 9429041234567</w:t>
      </w:r>
    </w:p>
    <w:p>
      <w:pPr>
        <w:pStyle w:val="BodyText"/>
      </w:pPr>
      <w:r>
        <w:t xml:space="preserve">PO No: MA-2025-04782</w:t>
      </w:r>
    </w:p>
    <w:bookmarkEnd w:id="20"/>
    <w:p>
      <w:pPr>
        <w:pStyle w:val="BodyText"/>
      </w:pPr>
      <w:r>
        <w:rPr>
          <w:bCs/>
          <w:b/>
        </w:rPr>
        <w:t xml:space="preserve">Date of Issue:</w:t>
      </w:r>
      <w:r>
        <w:t xml:space="preserve"> </w:t>
      </w:r>
      <w:r>
        <w:t xml:space="preserve">14 June 2025</w:t>
      </w:r>
      <w:r>
        <w:br/>
      </w:r>
      <w:r>
        <w:rPr>
          <w:bCs/>
          <w:b/>
        </w:rPr>
        <w:t xml:space="preserve">Required Commencement:</w:t>
      </w:r>
      <w:r>
        <w:t xml:space="preserve"> </w:t>
      </w:r>
      <w:r>
        <w:t xml:space="preserve">1 July 2025</w:t>
      </w:r>
      <w:r>
        <w:br/>
      </w:r>
      <w:r>
        <w:rPr>
          <w:bCs/>
          <w:b/>
        </w:rPr>
        <w:t xml:space="preserve">Project Duration:</w:t>
      </w:r>
      <w:r>
        <w:t xml:space="preserve"> </w:t>
      </w:r>
      <w:r>
        <w:t xml:space="preserve">12 Months (renewable)</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New Zealand Dollars (NZD)</w:t>
      </w:r>
      <w:r>
        <w:br/>
      </w:r>
      <w:r>
        <w:rPr>
          <w:bCs/>
          <w:b/>
        </w:rPr>
        <w:t xml:space="preserve">GST:</w:t>
      </w:r>
      <w:r>
        <w:t xml:space="preserve"> </w:t>
      </w:r>
      <w:r>
        <w:t xml:space="preserve">15% (inclusive)</w:t>
      </w:r>
    </w:p>
    <w:p>
      <w:pPr>
        <w:pStyle w:val="BodyText"/>
      </w:pPr>
      <w:r>
        <w:rPr>
          <w:bCs/>
          <w:b/>
        </w:rPr>
        <w:t xml:space="preserve">Prepared By:</w:t>
      </w:r>
      <w:r>
        <w:t xml:space="preserve"> </w:t>
      </w:r>
      <w:r>
        <w:t xml:space="preserve">Sarah Mitchell, Procurement Manager</w:t>
      </w:r>
      <w:r>
        <w:br/>
      </w:r>
      <w:r>
        <w:rPr>
          <w:bCs/>
          <w:b/>
        </w:rPr>
        <w:t xml:space="preserve">Approved By:</w:t>
      </w:r>
      <w:r>
        <w:t xml:space="preserve"> </w:t>
      </w:r>
      <w:r>
        <w:t xml:space="preserve">Dr. James Whitfield, CTO</w:t>
      </w:r>
      <w:r>
        <w:br/>
      </w:r>
      <w:r>
        <w:rPr>
          <w:bCs/>
          <w:b/>
        </w:rPr>
        <w:t xml:space="preserve">Department:</w:t>
      </w:r>
      <w:r>
        <w:t xml:space="preserve"> </w:t>
      </w:r>
      <w:r>
        <w:t xml:space="preserve">Engineering &amp; Design</w:t>
      </w:r>
    </w:p>
    <w:bookmarkStart w:id="21" w:name="supplier-service-provider-details"/>
    <w:p>
      <w:pPr>
        <w:pStyle w:val="Heading2"/>
      </w:pPr>
      <w:r>
        <w:t xml:space="preserve">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Aerospace Consulting Group Ltd.</w:t>
            </w:r>
          </w:p>
        </w:tc>
      </w:tr>
      <w:tr>
        <w:tc>
          <w:tcPr/>
          <w:p>
            <w:pPr>
              <w:pStyle w:val="Compact"/>
              <w:jc w:val="left"/>
            </w:pPr>
            <w:r>
              <w:rPr>
                <w:bCs/>
                <w:b/>
              </w:rPr>
              <w:t xml:space="preserve">Address:</w:t>
            </w:r>
          </w:p>
        </w:tc>
        <w:tc>
          <w:tcPr/>
          <w:p>
            <w:pPr>
              <w:pStyle w:val="Compact"/>
              <w:jc w:val="left"/>
            </w:pPr>
            <w:r>
              <w:t xml:space="preserve">Unit 4, 88 Cuba Street, Wellington Central, New Zealand Wellington 6011</w:t>
            </w:r>
          </w:p>
        </w:tc>
      </w:tr>
      <w:tr>
        <w:tc>
          <w:tcPr/>
          <w:p>
            <w:pPr>
              <w:pStyle w:val="Compact"/>
              <w:jc w:val="left"/>
            </w:pPr>
            <w:r>
              <w:rPr>
                <w:bCs/>
                <w:b/>
              </w:rPr>
              <w:t xml:space="preserve">Contact Person:</w:t>
            </w:r>
          </w:p>
        </w:tc>
        <w:tc>
          <w:tcPr/>
          <w:p>
            <w:pPr>
              <w:pStyle w:val="Compact"/>
              <w:jc w:val="left"/>
            </w:pPr>
            <w:r>
              <w:t xml:space="preserve">Dr. Elena Vasquez, Principal Aerospace Engineer</w:t>
            </w:r>
          </w:p>
        </w:tc>
      </w:tr>
      <w:tr>
        <w:tc>
          <w:tcPr/>
          <w:p>
            <w:pPr>
              <w:pStyle w:val="Compact"/>
              <w:jc w:val="left"/>
            </w:pPr>
            <w:r>
              <w:rPr>
                <w:bCs/>
                <w:b/>
              </w:rPr>
              <w:t xml:space="preserve">Phone:</w:t>
            </w:r>
          </w:p>
        </w:tc>
        <w:tc>
          <w:tcPr/>
          <w:p>
            <w:pPr>
              <w:pStyle w:val="Compact"/>
              <w:jc w:val="left"/>
            </w:pPr>
            <w:r>
              <w:t xml:space="preserve">+64 21 987 4432</w:t>
            </w:r>
          </w:p>
        </w:tc>
      </w:tr>
      <w:tr>
        <w:tc>
          <w:tcPr/>
          <w:p>
            <w:pPr>
              <w:pStyle w:val="Compact"/>
              <w:jc w:val="left"/>
            </w:pPr>
            <w:r>
              <w:rPr>
                <w:bCs/>
                <w:b/>
              </w:rPr>
              <w:t xml:space="preserve">Email:</w:t>
            </w:r>
          </w:p>
        </w:tc>
        <w:tc>
          <w:tcPr/>
          <w:p>
            <w:pPr>
              <w:pStyle w:val="Compact"/>
              <w:jc w:val="left"/>
            </w:pPr>
            <w:r>
              <w:t xml:space="preserve">e.vasquez@apexaero.co.nz</w:t>
            </w:r>
          </w:p>
        </w:tc>
      </w:tr>
      <w:tr>
        <w:tc>
          <w:tcPr/>
          <w:p>
            <w:pPr>
              <w:pStyle w:val="Compact"/>
              <w:jc w:val="left"/>
            </w:pPr>
            <w:r>
              <w:rPr>
                <w:bCs/>
                <w:b/>
              </w:rPr>
              <w:t xml:space="preserve">NZBN:</w:t>
            </w:r>
          </w:p>
        </w:tc>
        <w:tc>
          <w:tcPr/>
          <w:p>
            <w:pPr>
              <w:pStyle w:val="Compact"/>
              <w:jc w:val="left"/>
            </w:pPr>
            <w:r>
              <w:t xml:space="preserve">9429045678901</w:t>
            </w:r>
          </w:p>
        </w:tc>
      </w:tr>
      <w:tr>
        <w:tc>
          <w:tcPr/>
          <w:p>
            <w:pPr>
              <w:pStyle w:val="Compact"/>
              <w:jc w:val="left"/>
            </w:pPr>
            <w:r>
              <w:rPr>
                <w:bCs/>
                <w:b/>
              </w:rPr>
              <w:t xml:space="preserve">IRDT No.:</w:t>
            </w:r>
          </w:p>
        </w:tc>
        <w:tc>
          <w:tcPr/>
          <w:p>
            <w:pPr>
              <w:pStyle w:val="Compact"/>
              <w:jc w:val="left"/>
            </w:pPr>
            <w:r>
              <w:t xml:space="preserve">123-456-789</w:t>
            </w:r>
          </w:p>
        </w:tc>
      </w:tr>
    </w:tbl>
    <w:bookmarkEnd w:id="21"/>
    <w:bookmarkStart w:id="22" w:name="Xdecb7944b75976639f5f9c262e0333e993d67f2"/>
    <w:p>
      <w:pPr>
        <w:pStyle w:val="Heading2"/>
      </w:pPr>
      <w:r>
        <w:t xml:space="preserve">Description of Services – Aerospace Engineer Engagement</w:t>
      </w:r>
    </w:p>
    <w:p>
      <w:pPr>
        <w:pStyle w:val="FirstParagraph"/>
      </w:pPr>
      <w:r>
        <w:t xml:space="preserve">This Purchase Order is issued by Meridian Aerospace Solutions Ltd. to formally engage the services of a qualified</w:t>
      </w:r>
      <w:r>
        <w:t xml:space="preserve"> </w:t>
      </w:r>
      <w:r>
        <w:rPr>
          <w:bCs/>
          <w:b/>
        </w:rPr>
        <w:t xml:space="preserve">Aerospace Engineer</w:t>
      </w:r>
      <w:r>
        <w:t xml:space="preserve"> </w:t>
      </w:r>
      <w:r>
        <w:t xml:space="preserve">to support ongoing design, analysis, and certification activities for our commercial satellite ground-station infrastructure project based in New Zealand Wellington. The Aerospace Engineer shall be responsible for structural integrity assessments, aerodynamic modelling, propulsion system reviews, and compliance with Civil Aviation Authority of New Zealand (CAA NZ) regulations. The engagement is specifically tailored to the operational requirements of our New Zealand Wellington facility, which serves as the primary integration and test centre for the South Pacific region.</w:t>
      </w:r>
    </w:p>
    <w:bookmarkEnd w:id="22"/>
    <w:bookmarkStart w:id="23"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Senior Aerospace Engineer – Structural &amp; Systems Design (full-time, on-site at New Zealand Wellington office, 40 hrs/week)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Aerospace Engineer – Aerodynamic &amp; CFD Analysis Support (part-time, 20 hrs/week, remote with bi-weekly visits to New Zealand Wellington)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03</w:t>
            </w:r>
          </w:p>
        </w:tc>
        <w:tc>
          <w:tcPr/>
          <w:p>
            <w:pPr>
              <w:pStyle w:val="Compact"/>
              <w:jc w:val="left"/>
            </w:pPr>
            <w:r>
              <w:t xml:space="preserve">Certification &amp; Compliance Review – CAA NZ Standards (lump sum, Aerospace Engineer to prepare and submit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04</w:t>
            </w:r>
          </w:p>
        </w:tc>
        <w:tc>
          <w:tcPr/>
          <w:p>
            <w:pPr>
              <w:pStyle w:val="Compact"/>
              <w:jc w:val="left"/>
            </w:pPr>
            <w:r>
              <w:t xml:space="preserve">Specialist Software Licences – ANSYS, NASTRAN, CATIA V5 (annual subscription, allocated to Aerospace Engineer workstation)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05</w:t>
            </w:r>
          </w:p>
        </w:tc>
        <w:tc>
          <w:tcPr/>
          <w:p>
            <w:pPr>
              <w:pStyle w:val="Compact"/>
              <w:jc w:val="left"/>
            </w:pPr>
            <w:r>
              <w:t xml:space="preserve">Travel &amp; Accommodation – New Zealand Wellington to Christchurch test facility (quarterly, 4 days per trip)</w:t>
            </w:r>
          </w:p>
        </w:tc>
        <w:tc>
          <w:tcPr/>
          <w:p>
            <w:pPr>
              <w:pStyle w:val="Compact"/>
              <w:jc w:val="left"/>
            </w:pPr>
            <w:r>
              <w:t xml:space="preserve">4</w:t>
            </w:r>
          </w:p>
        </w:tc>
        <w:tc>
          <w:tcPr/>
          <w:p>
            <w:pPr>
              <w:pStyle w:val="Compact"/>
              <w:jc w:val="left"/>
            </w:pPr>
            <w:r>
              <w:t xml:space="preserve">Trips</w:t>
            </w:r>
          </w:p>
        </w:tc>
        <w:tc>
          <w:tcPr/>
          <w:p>
            <w:pPr>
              <w:pStyle w:val="Compact"/>
              <w:jc w:val="left"/>
            </w:pPr>
            <w:r>
              <w:t xml:space="preserve">3,850.00</w:t>
            </w:r>
          </w:p>
        </w:tc>
        <w:tc>
          <w:tcPr/>
          <w:p>
            <w:pPr>
              <w:pStyle w:val="Compact"/>
              <w:jc w:val="left"/>
            </w:pPr>
            <w:r>
              <w:t xml:space="preserve">15,400.00</w:t>
            </w:r>
          </w:p>
        </w:tc>
      </w:tr>
      <w:tr>
        <w:tc>
          <w:tcPr/>
          <w:p>
            <w:pPr>
              <w:pStyle w:val="Compact"/>
              <w:jc w:val="left"/>
            </w:pPr>
            <w:r>
              <w:t xml:space="preserve">06</w:t>
            </w:r>
          </w:p>
        </w:tc>
        <w:tc>
          <w:tcPr/>
          <w:p>
            <w:pPr>
              <w:pStyle w:val="Compact"/>
              <w:jc w:val="left"/>
            </w:pPr>
            <w:r>
              <w:t xml:space="preserve">Professional Indemnity Insurance – Aerospace Engineer (annual policy, minimum cover NZD 10,000,000)</w:t>
            </w:r>
          </w:p>
        </w:tc>
        <w:tc>
          <w:tcPr/>
          <w:p>
            <w:pPr>
              <w:pStyle w:val="Compact"/>
              <w:jc w:val="left"/>
            </w:pPr>
            <w:r>
              <w:t xml:space="preserve">1</w:t>
            </w:r>
          </w:p>
        </w:tc>
        <w:tc>
          <w:tcPr/>
          <w:p>
            <w:pPr>
              <w:pStyle w:val="Compact"/>
              <w:jc w:val="left"/>
            </w:pPr>
            <w:r>
              <w:t xml:space="preserve">Year</w:t>
            </w:r>
          </w:p>
        </w:tc>
        <w:tc>
          <w:tcPr/>
          <w:p>
            <w:pPr>
              <w:pStyle w:val="Compact"/>
              <w:jc w:val="left"/>
            </w:pPr>
            <w:r>
              <w:t xml:space="preserve">6,200.00</w:t>
            </w:r>
          </w:p>
        </w:tc>
        <w:tc>
          <w:tcPr/>
          <w:p>
            <w:pPr>
              <w:pStyle w:val="Compact"/>
              <w:jc w:val="left"/>
            </w:pPr>
            <w:r>
              <w:t xml:space="preserve">6,200.00</w:t>
            </w:r>
          </w:p>
        </w:tc>
      </w:tr>
      <w:tr>
        <w:tc>
          <w:tcPr>
            <w:gridSpan w:val="5"/>
          </w:tcPr>
          <w:p>
            <w:pPr>
              <w:pStyle w:val="Compact"/>
              <w:jc w:val="right"/>
            </w:pPr>
            <w:r>
              <w:t xml:space="preserve">Subtotal (excl. GST):</w:t>
            </w:r>
          </w:p>
        </w:tc>
        <w:tc>
          <w:tcPr/>
          <w:p>
            <w:pPr>
              <w:pStyle w:val="Compact"/>
              <w:jc w:val="left"/>
            </w:pPr>
            <w:r>
              <w:t xml:space="preserve">391,050.00</w:t>
            </w:r>
          </w:p>
        </w:tc>
      </w:tr>
      <w:tr>
        <w:tc>
          <w:tcPr>
            <w:gridSpan w:val="5"/>
          </w:tcPr>
          <w:p>
            <w:pPr>
              <w:pStyle w:val="Compact"/>
              <w:jc w:val="right"/>
            </w:pPr>
            <w:r>
              <w:t xml:space="preserve">GST @ 15%:</w:t>
            </w:r>
          </w:p>
        </w:tc>
        <w:tc>
          <w:tcPr/>
          <w:p>
            <w:pPr>
              <w:pStyle w:val="Compact"/>
              <w:jc w:val="left"/>
            </w:pPr>
            <w:r>
              <w:t xml:space="preserve">58,657.50</w:t>
            </w:r>
          </w:p>
        </w:tc>
      </w:tr>
      <w:tr>
        <w:tc>
          <w:tcPr>
            <w:gridSpan w:val="5"/>
          </w:tcPr>
          <w:p>
            <w:pPr>
              <w:pStyle w:val="Compact"/>
              <w:jc w:val="right"/>
            </w:pPr>
            <w:r>
              <w:t xml:space="preserve">TOTAL (incl. GST):</w:t>
            </w:r>
          </w:p>
        </w:tc>
        <w:tc>
          <w:tcPr/>
          <w:p>
            <w:pPr>
              <w:pStyle w:val="Compact"/>
              <w:jc w:val="left"/>
            </w:pPr>
            <w:r>
              <w:t xml:space="preserve">449,707.50</w:t>
            </w:r>
          </w:p>
        </w:tc>
      </w:tr>
    </w:tbl>
    <w:bookmarkEnd w:id="23"/>
    <w:bookmarkStart w:id="24" w:name="scope-of-work-deliverables"/>
    <w:p>
      <w:pPr>
        <w:pStyle w:val="Heading2"/>
      </w:pPr>
      <w:r>
        <w:t xml:space="preserve">Scope of Work &amp; Deliverables</w:t>
      </w:r>
    </w:p>
    <w:p>
      <w:pPr>
        <w:pStyle w:val="FirstParagraph"/>
      </w:pPr>
      <w:r>
        <w:t xml:space="preserve">The Aerospace Engineer engaged under this Purchase Order shall deliver the following within the New Zealand Wellington operational environment:</w:t>
      </w:r>
    </w:p>
    <w:p>
      <w:pPr>
        <w:numPr>
          <w:ilvl w:val="0"/>
          <w:numId w:val="1001"/>
        </w:numPr>
        <w:pStyle w:val="Compact"/>
      </w:pPr>
      <w:r>
        <w:t xml:space="preserve">Complete structural finite-element analysis of the satellite ground-station antenna array, ensuring compliance with NZS 3404 and applicable CAA NZ airworthiness directives.</w:t>
      </w:r>
    </w:p>
    <w:p>
      <w:pPr>
        <w:numPr>
          <w:ilvl w:val="0"/>
          <w:numId w:val="1001"/>
        </w:numPr>
        <w:pStyle w:val="Compact"/>
      </w:pPr>
      <w:r>
        <w:t xml:space="preserve">Produce a comprehensive aerodynamic performance report for the launch-vehicle integration module, to be delivered to the New Zealand Wellington project office no later than 30 September 2025.</w:t>
      </w:r>
    </w:p>
    <w:p>
      <w:pPr>
        <w:numPr>
          <w:ilvl w:val="0"/>
          <w:numId w:val="1001"/>
        </w:numPr>
        <w:pStyle w:val="Compact"/>
      </w:pPr>
      <w:r>
        <w:t xml:space="preserve">Conduct quarterly design reviews in collaboration with the in-house systems engineering team at the Featherston Street facility in New Zealand Wellington.</w:t>
      </w:r>
    </w:p>
    <w:p>
      <w:pPr>
        <w:numPr>
          <w:ilvl w:val="0"/>
          <w:numId w:val="1001"/>
        </w:numPr>
        <w:pStyle w:val="Compact"/>
      </w:pPr>
      <w:r>
        <w:t xml:space="preserve">Maintain and update the engineering change management register, ensuring all Aerospace Engineer modifications are documented per AS9100D quality management standards.</w:t>
      </w:r>
    </w:p>
    <w:p>
      <w:pPr>
        <w:numPr>
          <w:ilvl w:val="0"/>
          <w:numId w:val="1001"/>
        </w:numPr>
        <w:pStyle w:val="Compact"/>
      </w:pPr>
      <w:r>
        <w:t xml:space="preserve">Provide technical liaison with the Ministry of Business, Innovation and Employment (MBIE) regarding export control and dual-use technology regulations applicable to Aerospace Engineer activities in New Zealand.</w:t>
      </w:r>
    </w:p>
    <w:p>
      <w:pPr>
        <w:numPr>
          <w:ilvl w:val="0"/>
          <w:numId w:val="1001"/>
        </w:numPr>
        <w:pStyle w:val="Compact"/>
      </w:pPr>
      <w:r>
        <w:t xml:space="preserve">Deliver a final project close-out report, including all calculation packages, test data, and certification evidence, within 14 business days of contract completion.</w:t>
      </w:r>
    </w:p>
    <w:bookmarkEnd w:id="24"/>
    <w:bookmarkStart w:id="25" w:name="terms-and-conditions"/>
    <w:p>
      <w:pPr>
        <w:pStyle w:val="Heading2"/>
      </w:pPr>
      <w:r>
        <w:t xml:space="preserve">Terms and Conditions</w:t>
      </w:r>
    </w:p>
    <w:p>
      <w:pPr>
        <w:numPr>
          <w:ilvl w:val="0"/>
          <w:numId w:val="1002"/>
        </w:numPr>
        <w:pStyle w:val="Compact"/>
      </w:pPr>
      <w:r>
        <w:t xml:space="preserve">This Purchase Order is governed by the laws of New Zealand and shall be interpreted in accordance with the New Zealand Sale of Goods Act 1908 and the Consumer Guarantees Act 1993 where applicable.</w:t>
      </w:r>
    </w:p>
    <w:p>
      <w:pPr>
        <w:numPr>
          <w:ilvl w:val="0"/>
          <w:numId w:val="1002"/>
        </w:numPr>
        <w:pStyle w:val="Compact"/>
      </w:pPr>
      <w:r>
        <w:t xml:space="preserve">The Aerospace Engineer shall maintain valid professional registration with Engineers New Zealand and shall provide evidence of current registration prior to commencement of work in New Zealand Wellington.</w:t>
      </w:r>
    </w:p>
    <w:p>
      <w:pPr>
        <w:numPr>
          <w:ilvl w:val="0"/>
          <w:numId w:val="1002"/>
        </w:numPr>
        <w:pStyle w:val="Compact"/>
      </w:pPr>
      <w:r>
        <w:t xml:space="preserve">All intellectual property developed by the Aerospace Engineer in the course of this engagement shall vest in Meridian Aerospace Solutions Ltd. upon full payment. The Aerospace Engineer grants an irrevocable, royalty-free licence for internal use within the New Zealand Wellington facility.</w:t>
      </w:r>
    </w:p>
    <w:p>
      <w:pPr>
        <w:numPr>
          <w:ilvl w:val="0"/>
          <w:numId w:val="1002"/>
        </w:numPr>
        <w:pStyle w:val="Compact"/>
      </w:pPr>
      <w:r>
        <w:t xml:space="preserve">Payment shall be made via bank transfer to the account nominated by Apex Aerospace Consulting Group Ltd. Invoices must reference this Purchase Order number (MA-2025-04782) and be submitted to accounts@meridian-aero.co.nz.</w:t>
      </w:r>
    </w:p>
    <w:p>
      <w:pPr>
        <w:numPr>
          <w:ilvl w:val="0"/>
          <w:numId w:val="1002"/>
        </w:numPr>
        <w:pStyle w:val="Compact"/>
      </w:pPr>
      <w:r>
        <w:t xml:space="preserve">Either party may terminate this Purchase Order with 30 days written notice. In the event of termination, the Aerospace Engineer shall be compensated for all work completed up to the termination date, less any unused software licences.</w:t>
      </w:r>
    </w:p>
    <w:p>
      <w:pPr>
        <w:numPr>
          <w:ilvl w:val="0"/>
          <w:numId w:val="1002"/>
        </w:numPr>
        <w:pStyle w:val="Compact"/>
      </w:pPr>
      <w:r>
        <w:t xml:space="preserve">The Aerospace Engineer shall comply with all health and safety obligations under the Health and Safety at Work Act 2015 (New Zealand) while working on-site in New Zealand Wellington.</w:t>
      </w:r>
    </w:p>
    <w:p>
      <w:pPr>
        <w:numPr>
          <w:ilvl w:val="0"/>
          <w:numId w:val="1002"/>
        </w:numPr>
        <w:pStyle w:val="Compact"/>
      </w:pPr>
      <w:r>
        <w:t xml:space="preserve">Confidentiality obligations shall survive termination of this Purchase Order for a period of five (5) years. All project data relating to the New Zealand Wellington facility shall be returned or securely destroyed upon request.</w:t>
      </w:r>
    </w:p>
    <w:p>
      <w:pPr>
        <w:numPr>
          <w:ilvl w:val="0"/>
          <w:numId w:val="1002"/>
        </w:numPr>
        <w:pStyle w:val="Compact"/>
      </w:pPr>
      <w:r>
        <w:t xml:space="preserve">Disputes arising from this Purchase Order shall be resolved through mediation in Wellington, New Zealand, in accordance with the Disputes Standards Act 2017, before escalation to the District Court of Wellington.</w:t>
      </w:r>
    </w:p>
    <w:bookmarkEnd w:id="25"/>
    <w:bookmarkStart w:id="26" w:name="authorisation"/>
    <w:p>
      <w:pPr>
        <w:pStyle w:val="Heading2"/>
      </w:pPr>
      <w:r>
        <w:t xml:space="preserve">Authorisation</w:t>
      </w:r>
    </w:p>
    <w:p>
      <w:pPr>
        <w:pStyle w:val="FirstParagraph"/>
      </w:pPr>
      <w:r>
        <w:rPr>
          <w:bCs/>
          <w:b/>
        </w:rPr>
        <w:t xml:space="preserve">For and on behalf of Meridian Aerospace Solutions Ltd.:</w:t>
      </w:r>
    </w:p>
    <w:p>
      <w:pPr>
        <w:pStyle w:val="BodyText"/>
      </w:pPr>
      <w:r>
        <w:rPr>
          <w:bCs/>
          <w:b/>
        </w:rPr>
        <w:t xml:space="preserve">Name:</w:t>
      </w:r>
      <w:r>
        <w:t xml:space="preserve"> </w:t>
      </w:r>
      <w:r>
        <w:t xml:space="preserve">Dr. James Whitfield</w:t>
      </w:r>
      <w:r>
        <w:br/>
      </w:r>
      <w:r>
        <w:rPr>
          <w:bCs/>
          <w:b/>
        </w:rPr>
        <w:t xml:space="preserve">Title:</w:t>
      </w:r>
      <w:r>
        <w:t xml:space="preserve"> </w:t>
      </w:r>
      <w:r>
        <w:t xml:space="preserve">Chief Technology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Accepted by Apex Aerospace Consulting Group Ltd.:</w:t>
      </w:r>
    </w:p>
    <w:p>
      <w:pPr>
        <w:pStyle w:val="BodyText"/>
      </w:pPr>
      <w:r>
        <w:rPr>
          <w:bCs/>
          <w:b/>
        </w:rPr>
        <w:t xml:space="preserve">Name:</w:t>
      </w:r>
      <w:r>
        <w:t xml:space="preserve"> </w:t>
      </w:r>
      <w:r>
        <w:t xml:space="preserve">Dr. Elena Vasquez</w:t>
      </w:r>
      <w:r>
        <w:br/>
      </w:r>
      <w:r>
        <w:rPr>
          <w:bCs/>
          <w:b/>
        </w:rPr>
        <w:t xml:space="preserve">Title:</w:t>
      </w:r>
      <w:r>
        <w:t xml:space="preserve"> </w:t>
      </w:r>
      <w:r>
        <w:t xml:space="preserve">Principal Aerospace Engineer /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(MA-2025-04782) is valid for acceptance until 30 June 2025. All references to New Zealand Wellington denote the primary operational site at 221 Featherston Street, Te Aro, Wellington 6011. The Aerospace Engineer services described herein are subject to the terms set out in this document and any applicable New Zealand statutory requirements. Meridian Aerospace Solutions Ltd. reserves the right to amend scope by written variation order signed by both parties.</w:t>
      </w:r>
    </w:p>
    <w:p>
      <w:pPr>
        <w:pStyle w:val="BodyText"/>
      </w:pPr>
      <w:r>
        <w:t xml:space="preserve">© 2025 Meridian Aerospace Solutions Ltd. All rights reserved. Document classification: Commercial in Confidence.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New Zealand Wellington</dc:title>
  <dc:creator/>
  <dc:language>en</dc:language>
  <cp:keywords/>
  <dcterms:created xsi:type="dcterms:W3CDTF">2026-10-10T07:08:09Z</dcterms:created>
  <dcterms:modified xsi:type="dcterms:W3CDTF">2026-10-10T07:08:09Z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