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Professional Services Engagement — Aerospace Engineer — Saudi Arabia Jeddah</w:t>
      </w:r>
    </w:p>
    <w:bookmarkEnd w:id="20"/>
    <w:p>
      <w:pPr>
        <w:pStyle w:val="BodyText"/>
      </w:pPr>
      <w:r>
        <w:rPr>
          <w:bCs/>
          <w:b/>
        </w:rPr>
        <w:t xml:space="preserve">Purchase Order No.:</w:t>
      </w:r>
      <w:r>
        <w:t xml:space="preserve"> </w:t>
      </w:r>
      <w:r>
        <w:t xml:space="preserve">PO-JED-2025-04872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Saudi Riyal (SAR)</w:t>
      </w:r>
      <w:r>
        <w:br/>
      </w:r>
      <w:r>
        <w:rPr>
          <w:bCs/>
          <w:b/>
        </w:rPr>
        <w:t xml:space="preserve">Incoterms:</w:t>
      </w:r>
      <w:r>
        <w:t xml:space="preserve"> </w:t>
      </w:r>
      <w:r>
        <w:t xml:space="preserve">DAP Jeddah</w:t>
      </w:r>
    </w:p>
    <w:p>
      <w:pPr>
        <w:pStyle w:val="BodyText"/>
      </w:pPr>
      <w:r>
        <w:t xml:space="preserve">Parties to This Purchase Order</w:t>
      </w:r>
    </w:p>
    <w:bookmarkStart w:id="21" w:name="purchaser-buyer"/>
    <w:p>
      <w:pPr>
        <w:pStyle w:val="Heading3"/>
      </w:pPr>
      <w:r>
        <w:t xml:space="preserve">Purchaser (Buyer)</w:t>
      </w:r>
    </w:p>
    <w:p>
      <w:pPr>
        <w:pStyle w:val="FirstParagraph"/>
      </w:pPr>
      <w:r>
        <w:rPr>
          <w:bCs/>
          <w:b/>
        </w:rPr>
        <w:t xml:space="preserve">Company:</w:t>
      </w:r>
      <w:r>
        <w:t xml:space="preserve"> </w:t>
      </w:r>
      <w:r>
        <w:t xml:space="preserve">Al-Riyadh Aerospace &amp; Defence Industries Co. Ltd.</w:t>
      </w:r>
    </w:p>
    <w:p>
      <w:pPr>
        <w:pStyle w:val="BodyText"/>
      </w:pPr>
      <w:r>
        <w:rPr>
          <w:bCs/>
          <w:b/>
        </w:rPr>
        <w:t xml:space="preserve">Address:</w:t>
      </w:r>
      <w:r>
        <w:t xml:space="preserve"> </w:t>
      </w:r>
      <w:r>
        <w:t xml:space="preserve">King Abdulaziz Economic City, Jeddah Industrial District, P.O. Box 4521, Jeddah 23411, Saudi Arabia</w:t>
      </w:r>
    </w:p>
    <w:p>
      <w:pPr>
        <w:pStyle w:val="BodyText"/>
      </w:pPr>
      <w:r>
        <w:rPr>
          <w:bCs/>
          <w:b/>
        </w:rPr>
        <w:t xml:space="preserve">CR No.:</w:t>
      </w:r>
      <w:r>
        <w:t xml:space="preserve"> </w:t>
      </w:r>
      <w:r>
        <w:t xml:space="preserve">1010458732</w:t>
      </w:r>
    </w:p>
    <w:p>
      <w:pPr>
        <w:pStyle w:val="BodyText"/>
      </w:pPr>
      <w:r>
        <w:rPr>
          <w:bCs/>
          <w:b/>
        </w:rPr>
        <w:t xml:space="preserve">VAT No.:</w:t>
      </w:r>
      <w:r>
        <w:t xml:space="preserve"> </w:t>
      </w:r>
      <w:r>
        <w:t xml:space="preserve">310123456700003</w:t>
      </w:r>
    </w:p>
    <w:p>
      <w:pPr>
        <w:pStyle w:val="BodyText"/>
      </w:pPr>
      <w:r>
        <w:rPr>
          <w:bCs/>
          <w:b/>
        </w:rPr>
        <w:t xml:space="preserve">Contact:</w:t>
      </w:r>
      <w:r>
        <w:t xml:space="preserve"> </w:t>
      </w:r>
      <w:r>
        <w:t xml:space="preserve">Eng. Khalid Al-Otaibi, Procurement Director</w:t>
      </w:r>
    </w:p>
    <w:p>
      <w:pPr>
        <w:pStyle w:val="BodyText"/>
      </w:pPr>
      <w:r>
        <w:rPr>
          <w:bCs/>
          <w:b/>
        </w:rPr>
        <w:t xml:space="preserve">Email:</w:t>
      </w:r>
      <w:r>
        <w:t xml:space="preserve"> </w:t>
      </w:r>
      <w:r>
        <w:t xml:space="preserve">procurement@aradi.sa</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Global Aerospace Talent Solutions FZE</w:t>
      </w:r>
    </w:p>
    <w:p>
      <w:pPr>
        <w:pStyle w:val="BodyText"/>
      </w:pPr>
      <w:r>
        <w:rPr>
          <w:bCs/>
          <w:b/>
        </w:rPr>
        <w:t xml:space="preserve">Address:</w:t>
      </w:r>
      <w:r>
        <w:t xml:space="preserve"> </w:t>
      </w:r>
      <w:r>
        <w:t xml:space="preserve">Office 12, Building 7, Jeddah Business Bay, Prince Sultan Road, Jeddah 23325, Saudi Arabia</w:t>
      </w:r>
    </w:p>
    <w:p>
      <w:pPr>
        <w:pStyle w:val="BodyText"/>
      </w:pPr>
      <w:r>
        <w:rPr>
          <w:bCs/>
          <w:b/>
        </w:rPr>
        <w:t xml:space="preserve">CR No.:</w:t>
      </w:r>
      <w:r>
        <w:t xml:space="preserve"> </w:t>
      </w:r>
      <w:r>
        <w:t xml:space="preserve">1010789456</w:t>
      </w:r>
    </w:p>
    <w:p>
      <w:pPr>
        <w:pStyle w:val="BodyText"/>
      </w:pPr>
      <w:r>
        <w:rPr>
          <w:bCs/>
          <w:b/>
        </w:rPr>
        <w:t xml:space="preserve">VAT No.:</w:t>
      </w:r>
      <w:r>
        <w:t xml:space="preserve"> </w:t>
      </w:r>
      <w:r>
        <w:t xml:space="preserve">310987654300003</w:t>
      </w:r>
    </w:p>
    <w:p>
      <w:pPr>
        <w:pStyle w:val="BodyText"/>
      </w:pPr>
      <w:r>
        <w:rPr>
          <w:bCs/>
          <w:b/>
        </w:rPr>
        <w:t xml:space="preserve">Contact:</w:t>
      </w:r>
      <w:r>
        <w:t xml:space="preserve"> </w:t>
      </w:r>
      <w:r>
        <w:t xml:space="preserve">Ms. Sarah Al-Harbi, Account Manager</w:t>
      </w:r>
    </w:p>
    <w:p>
      <w:pPr>
        <w:pStyle w:val="BodyText"/>
      </w:pPr>
      <w:r>
        <w:rPr>
          <w:bCs/>
          <w:b/>
        </w:rPr>
        <w:t xml:space="preserve">Email:</w:t>
      </w:r>
      <w:r>
        <w:t xml:space="preserve"> </w:t>
      </w:r>
      <w:r>
        <w:t xml:space="preserve">accounts@gats-fze.com</w:t>
      </w:r>
    </w:p>
    <w:bookmarkEnd w:id="22"/>
    <w:p>
      <w:pPr>
        <w:pStyle w:val="BodyText"/>
      </w:pPr>
      <w:r>
        <w:t xml:space="preserve">Description of Goods and Services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Delivery</w:t>
            </w:r>
          </w:p>
        </w:tc>
      </w:tr>
      <w:tr>
        <w:tc>
          <w:tcPr/>
          <w:p>
            <w:pPr>
              <w:pStyle w:val="Compact"/>
              <w:jc w:val="left"/>
            </w:pPr>
            <w:r>
              <w:t xml:space="preserve">01</w:t>
            </w:r>
          </w:p>
        </w:tc>
        <w:tc>
          <w:tcPr/>
          <w:p>
            <w:pPr>
              <w:pStyle w:val="Compact"/>
              <w:jc w:val="left"/>
            </w:pPr>
            <w:r>
              <w:rPr>
                <w:bCs/>
                <w:b/>
              </w:rPr>
              <w:t xml:space="preserve">Senior Aerospace Engineer — Full-Time Professional Services Contract</w:t>
            </w:r>
            <w:r>
              <w:br/>
            </w:r>
            <w:r>
              <w:t xml:space="preserve">Engagement of a qualified Aerospace Engineer with a minimum of 12 years of experience in aircraft structural design, propulsion systems analysis, and aerodynamic modelling. The Aerospace Engineer shall be physically stationed at the purchaser's facility in Saudi Arabia Jeddah and shall report directly to the Chief Technology Officer. Scope includes design review, FEA simulation, compliance with GACA (General Authority of Civil Aviation) regulations, and mentorship of junior engineering staff.</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c>
          <w:tcPr/>
          <w:p>
            <w:pPr>
              <w:pStyle w:val="Compact"/>
              <w:jc w:val="left"/>
            </w:pPr>
            <w:r>
              <w:t xml:space="preserve">Monthly</w:t>
            </w:r>
          </w:p>
        </w:tc>
      </w:tr>
      <w:tr>
        <w:tc>
          <w:tcPr/>
          <w:p>
            <w:pPr>
              <w:pStyle w:val="Compact"/>
              <w:jc w:val="left"/>
            </w:pPr>
            <w:r>
              <w:t xml:space="preserve">02</w:t>
            </w:r>
          </w:p>
        </w:tc>
        <w:tc>
          <w:tcPr/>
          <w:p>
            <w:pPr>
              <w:pStyle w:val="Compact"/>
              <w:jc w:val="left"/>
            </w:pPr>
            <w:r>
              <w:rPr>
                <w:bCs/>
                <w:b/>
              </w:rPr>
              <w:t xml:space="preserve">Aerospace Engineer — Specialized Training &amp; Certification Program</w:t>
            </w:r>
            <w:r>
              <w:br/>
            </w:r>
            <w:r>
              <w:t xml:space="preserve">Provision of a 12-week intensive training programme for the assigned Aerospace Engineer covering Saudi Arabian aviation regulatory frameworks, local manufacturing standards, and advanced composite material applications specific to the Jeddah-based production line. Includes all course materials, laboratory access, and final certification examination administered in Saudi Arabia Jeddah.</w:t>
            </w:r>
          </w:p>
        </w:tc>
        <w:tc>
          <w:tcPr/>
          <w:p>
            <w:pPr>
              <w:pStyle w:val="Compact"/>
              <w:jc w:val="left"/>
            </w:pPr>
            <w:r>
              <w:t xml:space="preserve">1</w:t>
            </w:r>
          </w:p>
        </w:tc>
        <w:tc>
          <w:tcPr/>
          <w:p>
            <w:pPr>
              <w:pStyle w:val="Compact"/>
              <w:jc w:val="left"/>
            </w:pPr>
            <w:r>
              <w:t xml:space="preserve">32,500.00</w:t>
            </w:r>
          </w:p>
        </w:tc>
        <w:tc>
          <w:tcPr/>
          <w:p>
            <w:pPr>
              <w:pStyle w:val="Compact"/>
              <w:jc w:val="left"/>
            </w:pPr>
            <w:r>
              <w:t xml:space="preserve">32,500.00</w:t>
            </w:r>
          </w:p>
        </w:tc>
        <w:tc>
          <w:tcPr/>
          <w:p>
            <w:pPr>
              <w:pStyle w:val="Compact"/>
              <w:jc w:val="left"/>
            </w:pPr>
            <w:r>
              <w:t xml:space="preserve">One-time</w:t>
            </w:r>
          </w:p>
        </w:tc>
      </w:tr>
      <w:tr>
        <w:tc>
          <w:tcPr/>
          <w:p>
            <w:pPr>
              <w:pStyle w:val="Compact"/>
              <w:jc w:val="left"/>
            </w:pPr>
            <w:r>
              <w:t xml:space="preserve">03</w:t>
            </w:r>
          </w:p>
        </w:tc>
        <w:tc>
          <w:tcPr/>
          <w:p>
            <w:pPr>
              <w:pStyle w:val="Compact"/>
              <w:jc w:val="left"/>
            </w:pPr>
            <w:r>
              <w:rPr>
                <w:bCs/>
                <w:b/>
              </w:rPr>
              <w:t xml:space="preserve">Engineering Software Licences &amp; Hardware for Aerospace Engineer</w:t>
            </w:r>
            <w:r>
              <w:br/>
            </w:r>
            <w:r>
              <w:t xml:space="preserve">Supply and installation of one (1) workstation (Intel Xeon W-3400, 128 GB RAM, 4 TB NVMe SSD, NVIDIA RTX 6000 Ada) and perpetual licences for ANSYS Fluent, CATIA V6, NASTRAN, and MATLAB for the Aerospace Engineer's use at the Saudi Arabia Jeddah facility.</w:t>
            </w:r>
          </w:p>
        </w:tc>
        <w:tc>
          <w:tcPr/>
          <w:p>
            <w:pPr>
              <w:pStyle w:val="Compact"/>
              <w:jc w:val="left"/>
            </w:pPr>
            <w:r>
              <w:t xml:space="preserve">1</w:t>
            </w:r>
          </w:p>
        </w:tc>
        <w:tc>
          <w:tcPr/>
          <w:p>
            <w:pPr>
              <w:pStyle w:val="Compact"/>
              <w:jc w:val="left"/>
            </w:pPr>
            <w:r>
              <w:t xml:space="preserve">87,200.00</w:t>
            </w:r>
          </w:p>
        </w:tc>
        <w:tc>
          <w:tcPr/>
          <w:p>
            <w:pPr>
              <w:pStyle w:val="Compact"/>
              <w:jc w:val="left"/>
            </w:pPr>
            <w:r>
              <w:t xml:space="preserve">87,200.00</w:t>
            </w:r>
          </w:p>
        </w:tc>
        <w:tc>
          <w:tcPr/>
          <w:p>
            <w:pPr>
              <w:pStyle w:val="Compact"/>
              <w:jc w:val="left"/>
            </w:pPr>
            <w:r>
              <w:t xml:space="preserve">30 days</w:t>
            </w:r>
          </w:p>
        </w:tc>
      </w:tr>
      <w:tr>
        <w:tc>
          <w:tcPr/>
          <w:p>
            <w:pPr>
              <w:pStyle w:val="Compact"/>
              <w:jc w:val="left"/>
            </w:pPr>
            <w:r>
              <w:t xml:space="preserve">04</w:t>
            </w:r>
          </w:p>
        </w:tc>
        <w:tc>
          <w:tcPr/>
          <w:p>
            <w:pPr>
              <w:pStyle w:val="Compact"/>
              <w:jc w:val="left"/>
            </w:pPr>
            <w:r>
              <w:rPr>
                <w:bCs/>
                <w:b/>
              </w:rPr>
              <w:t xml:space="preserve">Visa, Iqama &amp; Relocation Package for Aerospace Engineer</w:t>
            </w:r>
            <w:r>
              <w:br/>
            </w:r>
            <w:r>
              <w:t xml:space="preserve">Full processing of work visa, Iqama (residence permit), medical examination, and relocation logistics for the Aerospace Engineer from the supplier's home country to Saudi Arabia Jeddah. Includes one-way economy airfare, 30-day temporary accommodation in Jeddah, and family visa sponsorship for up to three (3) dependents.</w:t>
            </w:r>
          </w:p>
        </w:tc>
        <w:tc>
          <w:tcPr/>
          <w:p>
            <w:pPr>
              <w:pStyle w:val="Compact"/>
              <w:jc w:val="left"/>
            </w:pPr>
            <w:r>
              <w:t xml:space="preserve">1</w:t>
            </w:r>
          </w:p>
        </w:tc>
        <w:tc>
          <w:tcPr/>
          <w:p>
            <w:pPr>
              <w:pStyle w:val="Compact"/>
              <w:jc w:val="left"/>
            </w:pPr>
            <w:r>
              <w:t xml:space="preserve">24,800.00</w:t>
            </w:r>
          </w:p>
        </w:tc>
        <w:tc>
          <w:tcPr/>
          <w:p>
            <w:pPr>
              <w:pStyle w:val="Compact"/>
              <w:jc w:val="left"/>
            </w:pPr>
            <w:r>
              <w:t xml:space="preserve">24,800.00</w:t>
            </w:r>
          </w:p>
        </w:tc>
        <w:tc>
          <w:tcPr/>
          <w:p>
            <w:pPr>
              <w:pStyle w:val="Compact"/>
              <w:jc w:val="left"/>
            </w:pPr>
            <w:r>
              <w:t xml:space="preserve">45 days</w:t>
            </w:r>
          </w:p>
        </w:tc>
      </w:tr>
      <w:tr>
        <w:tc>
          <w:tcPr/>
          <w:p>
            <w:pPr>
              <w:pStyle w:val="Compact"/>
              <w:jc w:val="left"/>
            </w:pPr>
            <w:r>
              <w:t xml:space="preserve">05</w:t>
            </w:r>
          </w:p>
        </w:tc>
        <w:tc>
          <w:tcPr/>
          <w:p>
            <w:pPr>
              <w:pStyle w:val="Compact"/>
              <w:jc w:val="left"/>
            </w:pPr>
            <w:r>
              <w:rPr>
                <w:bCs/>
                <w:b/>
              </w:rPr>
              <w:t xml:space="preserve">Annual Aerospace Engineering Consultancy &amp; Audit Retainer</w:t>
            </w:r>
            <w:r>
              <w:br/>
            </w:r>
            <w:r>
              <w:t xml:space="preserve">Ongoing quarterly technical audits, design validation reviews, and regulatory compliance assessments conducted by the Aerospace Engineer throughout the contract year. Includes four (4) on-site visits to the Saudi Arabia Jeddah plant and unlimited remote technical support via secure video conferencing.</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c>
          <w:tcPr/>
          <w:p>
            <w:pPr>
              <w:pStyle w:val="Compact"/>
              <w:jc w:val="left"/>
            </w:pPr>
            <w:r>
              <w:t xml:space="preserve">Annual</w:t>
            </w:r>
          </w:p>
        </w:tc>
      </w:tr>
      <w:tr>
        <w:tc>
          <w:tcPr>
            <w:gridSpan w:val="4"/>
          </w:tcPr>
          <w:p>
            <w:pPr>
              <w:pStyle w:val="Compact"/>
              <w:jc w:val="left"/>
            </w:pPr>
            <w:r>
              <w:rPr>
                <w:bCs/>
                <w:b/>
              </w:rPr>
              <w:t xml:space="preserve">Subtotal</w:t>
            </w:r>
          </w:p>
        </w:tc>
        <w:tc>
          <w:tcPr/>
          <w:p>
            <w:pPr>
              <w:pStyle w:val="Compact"/>
              <w:jc w:val="left"/>
            </w:pPr>
            <w:r>
              <w:rPr>
                <w:bCs/>
                <w:b/>
              </w:rPr>
              <w:t xml:space="preserve">252,500.00</w:t>
            </w:r>
          </w:p>
        </w:tc>
        <w:tc>
          <w:tcPr/>
          <w:p>
            <w:pPr>
              <w:pStyle w:val="Compact"/>
            </w:pPr>
          </w:p>
        </w:tc>
      </w:tr>
      <w:tr>
        <w:tc>
          <w:tcPr>
            <w:gridSpan w:val="4"/>
          </w:tcPr>
          <w:p>
            <w:pPr>
              <w:pStyle w:val="Compact"/>
              <w:jc w:val="left"/>
            </w:pPr>
            <w:r>
              <w:rPr>
                <w:bCs/>
                <w:b/>
              </w:rPr>
              <w:t xml:space="preserve">VAT (15%)</w:t>
            </w:r>
          </w:p>
        </w:tc>
        <w:tc>
          <w:tcPr/>
          <w:p>
            <w:pPr>
              <w:pStyle w:val="Compact"/>
              <w:jc w:val="left"/>
            </w:pPr>
            <w:r>
              <w:rPr>
                <w:bCs/>
                <w:b/>
              </w:rPr>
              <w:t xml:space="preserve">37,875.00</w:t>
            </w:r>
          </w:p>
        </w:tc>
        <w:tc>
          <w:tcPr/>
          <w:p>
            <w:pPr>
              <w:pStyle w:val="Compact"/>
            </w:pPr>
          </w:p>
        </w:tc>
      </w:tr>
      <w:tr>
        <w:tc>
          <w:tcPr>
            <w:gridSpan w:val="4"/>
          </w:tcPr>
          <w:p>
            <w:pPr>
              <w:pStyle w:val="Compact"/>
              <w:jc w:val="left"/>
            </w:pPr>
            <w:r>
              <w:rPr>
                <w:bCs/>
                <w:b/>
              </w:rPr>
              <w:t xml:space="preserve">GRAND TOTAL (SAR)</w:t>
            </w:r>
          </w:p>
        </w:tc>
        <w:tc>
          <w:tcPr/>
          <w:p>
            <w:pPr>
              <w:pStyle w:val="Compact"/>
              <w:jc w:val="left"/>
            </w:pPr>
            <w:r>
              <w:rPr>
                <w:bCs/>
                <w:b/>
              </w:rPr>
              <w:t xml:space="preserve">290,375.00</w:t>
            </w:r>
          </w:p>
        </w:tc>
        <w:tc>
          <w:tcPr/>
          <w:p>
            <w:pPr>
              <w:pStyle w:val="Compact"/>
            </w:pPr>
          </w:p>
        </w:tc>
      </w:tr>
    </w:tbl>
    <w:p>
      <w:pPr>
        <w:pStyle w:val="BodyText"/>
      </w:pPr>
      <w:r>
        <w:t xml:space="preserve">Terms and Conditions</w:t>
      </w:r>
    </w:p>
    <w:p>
      <w:pPr>
        <w:numPr>
          <w:ilvl w:val="0"/>
          <w:numId w:val="1001"/>
        </w:numPr>
        <w:pStyle w:val="Compact"/>
      </w:pPr>
      <w:r>
        <w:t xml:space="preserve">This Purchase Order is governed by the laws of the Kingdom of Saudi Arabia and the Saudi Commercial Transactions Law. Any disputes arising from this Purchase Order shall be resolved through the competent courts in Jeddah, Saudi Arabia.</w:t>
      </w:r>
    </w:p>
    <w:p>
      <w:pPr>
        <w:numPr>
          <w:ilvl w:val="0"/>
          <w:numId w:val="1001"/>
        </w:numPr>
        <w:pStyle w:val="Compact"/>
      </w:pPr>
      <w:r>
        <w:t xml:space="preserve">The Aerospace Engineer engaged under this Purchase Order must hold a valid degree in Aerospace Engineering or a directly related discipline from an accredited institution and must possess a minimum of 12 years of progressive professional experience in the aerospace sector.</w:t>
      </w:r>
    </w:p>
    <w:p>
      <w:pPr>
        <w:numPr>
          <w:ilvl w:val="0"/>
          <w:numId w:val="1001"/>
        </w:numPr>
        <w:pStyle w:val="Compact"/>
      </w:pPr>
      <w:r>
        <w:t xml:space="preserve">All work performed by the Aerospace Engineer shall be conducted in compliance with the regulations of the General Authority of Civil Aviation (GACA) of Saudi Arabia and the Saudi Standards, Metrology and Quality Organization (SASO).</w:t>
      </w:r>
    </w:p>
    <w:p>
      <w:pPr>
        <w:numPr>
          <w:ilvl w:val="0"/>
          <w:numId w:val="1001"/>
        </w:numPr>
        <w:pStyle w:val="Compact"/>
      </w:pPr>
      <w:r>
        <w:t xml:space="preserve">The supplier shall ensure that the Aerospace Engineer is fully acclimatized to working conditions in Saudi Arabia Jeddah, including adherence to local labour laws, working hours, and cultural protocols as stipulated by the Ministry of Human Resources and Social Development.</w:t>
      </w:r>
    </w:p>
    <w:p>
      <w:pPr>
        <w:numPr>
          <w:ilvl w:val="0"/>
          <w:numId w:val="1001"/>
        </w:numPr>
        <w:pStyle w:val="Compact"/>
      </w:pPr>
      <w:r>
        <w:t xml:space="preserve">Payment shall be made via bank transfer to the supplier's designated account in Saudi Arabia within thirty (30) calendar days of receipt of a valid tax invoice. Late payments shall accrue interest at a rate of 1.5% per month.</w:t>
      </w:r>
    </w:p>
    <w:p>
      <w:pPr>
        <w:numPr>
          <w:ilvl w:val="0"/>
          <w:numId w:val="1001"/>
        </w:numPr>
        <w:pStyle w:val="Compact"/>
      </w:pPr>
      <w:r>
        <w:t xml:space="preserve">The Aerospace Engineer shall be bound by a strict Non-Disclosure Agreement (NDA) covering all proprietary designs, manufacturing processes, and client information encountered during the engagement in Saudi Arabia Jeddah. The NDA shall remain in force for a period of five (5) years following the termination of this Purchase Order.</w:t>
      </w:r>
    </w:p>
    <w:p>
      <w:pPr>
        <w:numPr>
          <w:ilvl w:val="0"/>
          <w:numId w:val="1001"/>
        </w:numPr>
        <w:pStyle w:val="Compact"/>
      </w:pPr>
      <w:r>
        <w:t xml:space="preserve">The purchaser reserves the right to terminate this Purchase Order with thirty (30) days' written notice if the Aerospace Engineer fails to meet the performance benchmarks outlined in the attached Service Level Agreement (SLA).</w:t>
      </w:r>
    </w:p>
    <w:p>
      <w:pPr>
        <w:numPr>
          <w:ilvl w:val="0"/>
          <w:numId w:val="1001"/>
        </w:numPr>
        <w:pStyle w:val="Compact"/>
      </w:pPr>
      <w:r>
        <w:t xml:space="preserve">All intellectual property developed by the Aerospace Engineer during the term of this Purchase Order, while stationed in Saudi Arabia Jeddah, shall be the sole and exclusive property of the purchaser.</w:t>
      </w:r>
    </w:p>
    <w:p>
      <w:pPr>
        <w:numPr>
          <w:ilvl w:val="0"/>
          <w:numId w:val="1001"/>
        </w:numPr>
        <w:pStyle w:val="Compact"/>
      </w:pPr>
      <w:r>
        <w:t xml:space="preserve">The supplier warrants that the Aerospace Engineer shall not be engaged in any concurrent employment or consultancy that creates a conflict of interest with the purchaser's operations in the Saudi Arabian aerospace and defence sector.</w:t>
      </w:r>
    </w:p>
    <w:p>
      <w:pPr>
        <w:numPr>
          <w:ilvl w:val="0"/>
          <w:numId w:val="1001"/>
        </w:numPr>
        <w:pStyle w:val="Compact"/>
      </w:pPr>
      <w:r>
        <w:t xml:space="preserve">This Purchase Order becomes effective upon signature by both parties and shall remain valid for a period of twelve (12) months, renewable by mutual written agreement.</w:t>
      </w:r>
    </w:p>
    <w:p>
      <w:pPr>
        <w:pStyle w:val="FirstParagraph"/>
      </w:pPr>
      <w:r>
        <w:t xml:space="preserve">Acceptance and Authorization</w:t>
      </w:r>
    </w:p>
    <w:p>
      <w:pPr>
        <w:pStyle w:val="BodyText"/>
      </w:pPr>
      <w:r>
        <w:rPr>
          <w:bCs/>
          <w:b/>
        </w:rPr>
        <w:t xml:space="preserve">For and on behalf of the Purchaser:</w:t>
      </w:r>
    </w:p>
    <w:p>
      <w:pPr>
        <w:pStyle w:val="BodyText"/>
      </w:pPr>
      <w:r>
        <w:t xml:space="preserve">Al-Riyadh Aerospace &amp; Defence Industries Co. Ltd.</w:t>
      </w:r>
    </w:p>
    <w:p>
      <w:pPr>
        <w:pStyle w:val="BodyText"/>
      </w:pPr>
      <w:r>
        <w:t xml:space="preserve">Eng. Khalid Al-Otaibi</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Global Aerospace Talent Solutions FZE</w:t>
      </w:r>
    </w:p>
    <w:p>
      <w:pPr>
        <w:pStyle w:val="BodyText"/>
      </w:pPr>
      <w:r>
        <w:t xml:space="preserve">Ms. Sarah Al-Harbi</w:t>
      </w:r>
      <w:r>
        <w:br/>
      </w:r>
      <w:r>
        <w:t xml:space="preserve">Account Manager</w:t>
      </w:r>
      <w:r>
        <w:br/>
      </w:r>
      <w:r>
        <w:t xml:space="preserve">Date: _______________</w:t>
      </w:r>
    </w:p>
    <w:p>
      <w:pPr>
        <w:pStyle w:val="BodyText"/>
      </w:pPr>
      <w:r>
        <w:rPr>
          <w:bCs/>
          <w:b/>
        </w:rPr>
        <w:t xml:space="preserve">Important Notice:</w:t>
      </w:r>
      <w:r>
        <w:t xml:space="preserve"> </w:t>
      </w:r>
      <w:r>
        <w:t xml:space="preserve">This Purchase Order document is issued in accordance with the Saudi Arabian Commercial Transactions Law and the Zakat and Tax Authority (ZATCA) e-invoicing regulations. All transactions referenced herein are subject to the 15% Value Added Tax (VAT) as mandated by the Kingdom of Saudi Arabia. The Aerospace Engineer's employment terms are further detailed in a separate employment contract to be executed upon arrival in Saudi Arabia Jeddah. This Purchase Order does not constitute an employment contract but rather a procurement of professional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 Saudi Arabia Jeddah</dc:title>
  <dc:creator/>
  <dc:language>en</dc:language>
  <cp:keywords/>
  <dcterms:created xsi:type="dcterms:W3CDTF">2026-10-10T04:08:09Z</dcterms:created>
  <dcterms:modified xsi:type="dcterms:W3CDTF">2026-10-10T04:08:09Z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