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purchase-order"/>
    <w:p>
      <w:pPr>
        <w:pStyle w:val="Heading1"/>
      </w:pPr>
      <w:r>
        <w:t xml:space="preserve">PURCHASE ORDER</w:t>
      </w:r>
    </w:p>
    <w:p>
      <w:pPr>
        <w:pStyle w:val="FirstParagraph"/>
      </w:pPr>
      <w:r>
        <w:t xml:space="preserve">Aerospace Engineer Professional Services &amp; Technical Consultancy</w:t>
      </w:r>
    </w:p>
    <w:p>
      <w:pPr>
        <w:pStyle w:val="BodyText"/>
      </w:pPr>
      <w:r>
        <w:t xml:space="preserve">Operational Jurisdiction: Spain Barcelona</w:t>
      </w:r>
    </w:p>
    <w:bookmarkEnd w:id="20"/>
    <w:p>
      <w:pPr>
        <w:pStyle w:val="BodyText"/>
      </w:pPr>
      <w:r>
        <w:rPr>
          <w:bCs/>
          <w:b/>
        </w:rPr>
        <w:t xml:space="preserve">Purchase Order No.:</w:t>
      </w:r>
      <w:r>
        <w:t xml:space="preserve"> </w:t>
      </w:r>
      <w:r>
        <w:t xml:space="preserve">PO-2025-ES-BCN-0472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Entity:</w:t>
      </w:r>
      <w:r>
        <w:t xml:space="preserve"> </w:t>
      </w:r>
      <w:r>
        <w:t xml:space="preserve">Aeronáutica Ibérica S.L.</w:t>
      </w:r>
      <w:r>
        <w:br/>
      </w:r>
      <w:r>
        <w:rPr>
          <w:bCs/>
          <w:b/>
        </w:rPr>
        <w:t xml:space="preserve">Address:</w:t>
      </w:r>
      <w:r>
        <w:t xml:space="preserve"> </w:t>
      </w:r>
      <w:r>
        <w:t xml:space="preserve">Av. Diagonal 620, 08021 Barcelona, Spain</w:t>
      </w:r>
      <w:r>
        <w:br/>
      </w:r>
      <w:r>
        <w:rPr>
          <w:bCs/>
          <w:b/>
        </w:rPr>
        <w:t xml:space="preserve">VAT (NIF):</w:t>
      </w:r>
      <w:r>
        <w:t xml:space="preserve"> </w:t>
      </w:r>
      <w:r>
        <w:t xml:space="preserve">B-62847391</w:t>
      </w:r>
    </w:p>
    <w:p>
      <w:pPr>
        <w:pStyle w:val="BodyText"/>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rPr>
                <w:bCs/>
                <w:b/>
              </w:rPr>
              <w:t xml:space="preserve">Professional Name</w:t>
            </w:r>
          </w:p>
        </w:tc>
        <w:tc>
          <w:tcPr/>
          <w:p>
            <w:pPr>
              <w:pStyle w:val="Compact"/>
              <w:jc w:val="left"/>
            </w:pPr>
            <w:r>
              <w:t xml:space="preserve">Dr. Elena Marchetti, Aerospace Engineer (Certified by AEA – Asociación Española de Aeronáutica)</w:t>
            </w:r>
          </w:p>
        </w:tc>
      </w:tr>
      <w:tr>
        <w:tc>
          <w:tcPr/>
          <w:p>
            <w:pPr>
              <w:pStyle w:val="Compact"/>
              <w:jc w:val="left"/>
            </w:pPr>
            <w:r>
              <w:rPr>
                <w:bCs/>
                <w:b/>
              </w:rPr>
              <w:t xml:space="preserve">Company</w:t>
            </w:r>
          </w:p>
        </w:tc>
        <w:tc>
          <w:tcPr/>
          <w:p>
            <w:pPr>
              <w:pStyle w:val="Compact"/>
              <w:jc w:val="left"/>
            </w:pPr>
            <w:r>
              <w:t xml:space="preserve">Marchetti Aerospace Consulting S.L.</w:t>
            </w:r>
          </w:p>
        </w:tc>
      </w:tr>
      <w:tr>
        <w:tc>
          <w:tcPr/>
          <w:p>
            <w:pPr>
              <w:pStyle w:val="Compact"/>
              <w:jc w:val="left"/>
            </w:pPr>
            <w:r>
              <w:rPr>
                <w:bCs/>
                <w:b/>
              </w:rPr>
              <w:t xml:space="preserve">Registered Address</w:t>
            </w:r>
          </w:p>
        </w:tc>
        <w:tc>
          <w:tcPr/>
          <w:p>
            <w:pPr>
              <w:pStyle w:val="Compact"/>
              <w:jc w:val="left"/>
            </w:pPr>
            <w:r>
              <w:t xml:space="preserve">Carrer de Pallars 45, 2n 1a, 08010 Barcelona, Spain</w:t>
            </w:r>
          </w:p>
        </w:tc>
      </w:tr>
      <w:tr>
        <w:tc>
          <w:tcPr/>
          <w:p>
            <w:pPr>
              <w:pStyle w:val="Compact"/>
              <w:jc w:val="left"/>
            </w:pPr>
            <w:r>
              <w:rPr>
                <w:bCs/>
                <w:b/>
              </w:rPr>
              <w:t xml:space="preserve">VAT (NIF)</w:t>
            </w:r>
          </w:p>
        </w:tc>
        <w:tc>
          <w:tcPr/>
          <w:p>
            <w:pPr>
              <w:pStyle w:val="Compact"/>
              <w:jc w:val="left"/>
            </w:pPr>
            <w:r>
              <w:t xml:space="preserve">B-58912047</w:t>
            </w:r>
          </w:p>
        </w:tc>
      </w:tr>
      <w:tr>
        <w:tc>
          <w:tcPr/>
          <w:p>
            <w:pPr>
              <w:pStyle w:val="Compact"/>
              <w:jc w:val="left"/>
            </w:pPr>
            <w:r>
              <w:rPr>
                <w:bCs/>
                <w:b/>
              </w:rPr>
              <w:t xml:space="preserve">Contact Email</w:t>
            </w:r>
          </w:p>
        </w:tc>
        <w:tc>
          <w:tcPr/>
          <w:p>
            <w:pPr>
              <w:pStyle w:val="Compact"/>
              <w:jc w:val="left"/>
            </w:pPr>
            <w:r>
              <w:t xml:space="preserve">e.marchetti@marchetti-aero.es</w:t>
            </w:r>
          </w:p>
        </w:tc>
      </w:tr>
      <w:tr>
        <w:tc>
          <w:tcPr/>
          <w:p>
            <w:pPr>
              <w:pStyle w:val="Compact"/>
              <w:jc w:val="left"/>
            </w:pPr>
            <w:r>
              <w:rPr>
                <w:bCs/>
                <w:b/>
              </w:rPr>
              <w:t xml:space="preserve">Phone</w:t>
            </w:r>
          </w:p>
        </w:tc>
        <w:tc>
          <w:tcPr/>
          <w:p>
            <w:pPr>
              <w:pStyle w:val="Compact"/>
              <w:jc w:val="left"/>
            </w:pPr>
            <w:r>
              <w:t xml:space="preserve">+34 932 456 789</w:t>
            </w:r>
          </w:p>
        </w:tc>
      </w:tr>
      <w:tr>
        <w:tc>
          <w:tcPr/>
          <w:p>
            <w:pPr>
              <w:pStyle w:val="Compact"/>
              <w:jc w:val="left"/>
            </w:pPr>
            <w:r>
              <w:rPr>
                <w:bCs/>
                <w:b/>
              </w:rPr>
              <w:t xml:space="preserve">Bank Account (IBAN)</w:t>
            </w:r>
          </w:p>
        </w:tc>
        <w:tc>
          <w:tcPr/>
          <w:p>
            <w:pPr>
              <w:pStyle w:val="Compact"/>
              <w:jc w:val="left"/>
            </w:pPr>
            <w:r>
              <w:t xml:space="preserve">ES91 2100 0418 4502 0005 1332</w:t>
            </w:r>
          </w:p>
        </w:tc>
      </w:tr>
    </w:tbl>
    <w:p>
      <w:pPr>
        <w:pStyle w:val="BodyText"/>
      </w:pPr>
      <w:r>
        <w:t xml:space="preserve">2. Scope of Work – Aerospace Engineer Engagement</w:t>
      </w:r>
    </w:p>
    <w:p>
      <w:pPr>
        <w:pStyle w:val="BodyText"/>
      </w:pPr>
      <w:r>
        <w:t xml:space="preserve">This</w:t>
      </w:r>
      <w:r>
        <w:t xml:space="preserve"> </w:t>
      </w:r>
      <w:r>
        <w:t xml:space="preserve">Purchase Order</w:t>
      </w:r>
      <w:r>
        <w:t xml:space="preserve"> </w:t>
      </w:r>
      <w:r>
        <w:t xml:space="preserve">is issued by Aeronáutica Ibérica S.L. to formally engage the services of a qualified</w:t>
      </w:r>
      <w:r>
        <w:t xml:space="preserve"> </w:t>
      </w:r>
      <w:r>
        <w:t xml:space="preserve">Aerospace Engineer</w:t>
      </w:r>
      <w:r>
        <w:t xml:space="preserve"> </w:t>
      </w:r>
      <w:r>
        <w:t xml:space="preserve">for the design, analysis, and certification support of next-generation propulsion components. All professional activities, site inspections, laboratory testing, and technical deliverables associated with this</w:t>
      </w:r>
      <w:r>
        <w:t xml:space="preserve"> </w:t>
      </w:r>
      <w:r>
        <w:t xml:space="preserve">Purchase Order</w:t>
      </w:r>
      <w:r>
        <w:t xml:space="preserve"> </w:t>
      </w:r>
      <w:r>
        <w:t xml:space="preserve">shall be executed within the operational boundaries of</w:t>
      </w:r>
      <w:r>
        <w:t xml:space="preserve"> </w:t>
      </w:r>
      <w:r>
        <w:t xml:space="preserve">Spain Barcelona</w:t>
      </w:r>
      <w:r>
        <w:t xml:space="preserve">, specifically at the company's engineering facility located on Av. Diagonal 620 and the affiliated testing grounds in the Zona Franca industrial district of Barcelona.</w:t>
      </w:r>
    </w:p>
    <w:p>
      <w:pPr>
        <w:pStyle w:val="BodyText"/>
      </w:pPr>
      <w:r>
        <w:t xml:space="preserve">The</w:t>
      </w:r>
      <w:r>
        <w:t xml:space="preserve"> </w:t>
      </w:r>
      <w:r>
        <w:t xml:space="preserve">Aerospace Engineer</w:t>
      </w:r>
      <w:r>
        <w:t xml:space="preserve"> </w:t>
      </w:r>
      <w:r>
        <w:t xml:space="preserve">shall provide full-time technical leadership for a period of twelve (12) months, commencing on 1 July 2025. The scope encompasses aerodynamic modelling, structural fatigue analysis, thermal management design, and compliance verification under EASA (European Union Aviation Safety Agency) regulations as applicable in Spain. All documentation produced under this</w:t>
      </w:r>
      <w:r>
        <w:t xml:space="preserve"> </w:t>
      </w:r>
      <w:r>
        <w:t xml:space="preserve">Purchase Order</w:t>
      </w:r>
      <w:r>
        <w:t xml:space="preserve"> </w:t>
      </w:r>
      <w:r>
        <w:t xml:space="preserve">must be submitted in both English and Spanish to satisfy regulatory filing requirements in</w:t>
      </w:r>
      <w:r>
        <w:t xml:space="preserve"> </w:t>
      </w:r>
      <w:r>
        <w:t xml:space="preserve">Spain Barcelona</w:t>
      </w:r>
      <w:r>
        <w:t xml:space="preserve">.</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Aerospace Engineer – Full-time technical consultancy (propulsion systems design &amp; analysis), 12-month contract, based in Spain Barcelona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12,500.00</w:t>
            </w:r>
          </w:p>
        </w:tc>
        <w:tc>
          <w:tcPr/>
          <w:p>
            <w:pPr>
              <w:pStyle w:val="Compact"/>
              <w:jc w:val="left"/>
            </w:pPr>
            <w:r>
              <w:t xml:space="preserve">150,000.00</w:t>
            </w:r>
          </w:p>
        </w:tc>
      </w:tr>
      <w:tr>
        <w:tc>
          <w:tcPr/>
          <w:p>
            <w:pPr>
              <w:pStyle w:val="Compact"/>
              <w:jc w:val="left"/>
            </w:pPr>
            <w:r>
              <w:t xml:space="preserve">02</w:t>
            </w:r>
          </w:p>
        </w:tc>
        <w:tc>
          <w:tcPr/>
          <w:p>
            <w:pPr>
              <w:pStyle w:val="Compact"/>
              <w:jc w:val="left"/>
            </w:pPr>
            <w:r>
              <w:t xml:space="preserve">CFD simulation software licence (ANSYS Fluent) – annual subscription for Aerospace Engineer workstation</w:t>
            </w:r>
          </w:p>
        </w:tc>
        <w:tc>
          <w:tcPr/>
          <w:p>
            <w:pPr>
              <w:pStyle w:val="Compact"/>
              <w:jc w:val="left"/>
            </w:pPr>
            <w:r>
              <w:t xml:space="preserve">1</w:t>
            </w:r>
          </w:p>
        </w:tc>
        <w:tc>
          <w:tcPr/>
          <w:p>
            <w:pPr>
              <w:pStyle w:val="Compact"/>
              <w:jc w:val="left"/>
            </w:pPr>
            <w:r>
              <w:t xml:space="preserve">Year</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03</w:t>
            </w:r>
          </w:p>
        </w:tc>
        <w:tc>
          <w:tcPr/>
          <w:p>
            <w:pPr>
              <w:pStyle w:val="Compact"/>
              <w:jc w:val="left"/>
            </w:pPr>
            <w:r>
              <w:t xml:space="preserve">Structural test rig calibration and certification (EASA Part-145 compliant), performed at Barcelona facility</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04</w:t>
            </w:r>
          </w:p>
        </w:tc>
        <w:tc>
          <w:tcPr/>
          <w:p>
            <w:pPr>
              <w:pStyle w:val="Compact"/>
              <w:jc w:val="left"/>
            </w:pPr>
            <w:r>
              <w:t xml:space="preserve">Technical documentation and EASA compliance reporting – Aerospace Engineer deliverables (bilingual EN/ES)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05</w:t>
            </w:r>
          </w:p>
        </w:tc>
        <w:tc>
          <w:tcPr/>
          <w:p>
            <w:pPr>
              <w:pStyle w:val="Compact"/>
              <w:jc w:val="left"/>
            </w:pPr>
            <w:r>
              <w:t xml:space="preserve">On-site supervision at Zona Franca testing grounds, Spain Barcelona – travel and per diem allowance</w:t>
            </w:r>
          </w:p>
        </w:tc>
        <w:tc>
          <w:tcPr/>
          <w:p>
            <w:pPr>
              <w:pStyle w:val="Compact"/>
              <w:jc w:val="left"/>
            </w:pPr>
            <w:r>
              <w:t xml:space="preserve">48</w:t>
            </w:r>
          </w:p>
        </w:tc>
        <w:tc>
          <w:tcPr/>
          <w:p>
            <w:pPr>
              <w:pStyle w:val="Compact"/>
              <w:jc w:val="left"/>
            </w:pPr>
            <w:r>
              <w:t xml:space="preserve">Days</w:t>
            </w:r>
          </w:p>
        </w:tc>
        <w:tc>
          <w:tcPr/>
          <w:p>
            <w:pPr>
              <w:pStyle w:val="Compact"/>
              <w:jc w:val="left"/>
            </w:pPr>
            <w:r>
              <w:t xml:space="preserve">95.00</w:t>
            </w:r>
          </w:p>
        </w:tc>
        <w:tc>
          <w:tcPr/>
          <w:p>
            <w:pPr>
              <w:pStyle w:val="Compact"/>
              <w:jc w:val="left"/>
            </w:pPr>
            <w:r>
              <w:t xml:space="preserve">4,560.00</w:t>
            </w:r>
          </w:p>
        </w:tc>
      </w:tr>
      <w:tr>
        <w:tc>
          <w:tcPr/>
          <w:p>
            <w:pPr>
              <w:pStyle w:val="Compact"/>
              <w:jc w:val="left"/>
            </w:pPr>
            <w:r>
              <w:t xml:space="preserve">06</w:t>
            </w:r>
          </w:p>
        </w:tc>
        <w:tc>
          <w:tcPr/>
          <w:p>
            <w:pPr>
              <w:pStyle w:val="Compact"/>
              <w:jc w:val="left"/>
            </w:pPr>
            <w:r>
              <w:t xml:space="preserve">Emergency response and contingency engineering support (on-call, 24/7 coverage within Spain Barcelona metropolitan area)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w:t>
            </w:r>
          </w:p>
        </w:tc>
        <w:tc>
          <w:tcPr/>
          <w:p>
            <w:pPr>
              <w:pStyle w:val="Compact"/>
              <w:jc w:val="left"/>
            </w:pPr>
            <w:r>
              <w:t xml:space="preserve">10,200.00</w:t>
            </w:r>
          </w:p>
        </w:tc>
      </w:tr>
      <w:tr>
        <w:tc>
          <w:tcPr>
            <w:gridSpan w:val="5"/>
          </w:tcPr>
          <w:p>
            <w:pPr>
              <w:pStyle w:val="Compact"/>
              <w:jc w:val="right"/>
            </w:pPr>
            <w:r>
              <w:t xml:space="preserve">Subtotal (EUR)</w:t>
            </w:r>
          </w:p>
        </w:tc>
        <w:tc>
          <w:tcPr/>
          <w:p>
            <w:pPr>
              <w:pStyle w:val="Compact"/>
              <w:jc w:val="left"/>
            </w:pPr>
            <w:r>
              <w:t xml:space="preserve">200,360.00</w:t>
            </w:r>
          </w:p>
        </w:tc>
      </w:tr>
      <w:tr>
        <w:tc>
          <w:tcPr>
            <w:gridSpan w:val="5"/>
          </w:tcPr>
          <w:p>
            <w:pPr>
              <w:pStyle w:val="Compact"/>
              <w:jc w:val="right"/>
            </w:pPr>
            <w:r>
              <w:t xml:space="preserve">VAT (21% – Spain)</w:t>
            </w:r>
          </w:p>
        </w:tc>
        <w:tc>
          <w:tcPr/>
          <w:p>
            <w:pPr>
              <w:pStyle w:val="Compact"/>
              <w:jc w:val="left"/>
            </w:pPr>
            <w:r>
              <w:t xml:space="preserve">42,075.60</w:t>
            </w:r>
          </w:p>
        </w:tc>
      </w:tr>
      <w:tr>
        <w:tc>
          <w:tcPr>
            <w:gridSpan w:val="5"/>
          </w:tcPr>
          <w:p>
            <w:pPr>
              <w:pStyle w:val="Compact"/>
              <w:jc w:val="right"/>
            </w:pPr>
            <w:r>
              <w:t xml:space="preserve">TOTAL AMOUNT DUE (EUR)</w:t>
            </w:r>
          </w:p>
        </w:tc>
        <w:tc>
          <w:tcPr/>
          <w:p>
            <w:pPr>
              <w:pStyle w:val="Compact"/>
              <w:jc w:val="left"/>
            </w:pPr>
            <w:r>
              <w:t xml:space="preserve">242,435.60</w:t>
            </w:r>
          </w:p>
        </w:tc>
      </w:tr>
    </w:tbl>
    <w:p>
      <w:pPr>
        <w:pStyle w:val="BodyText"/>
      </w:pPr>
      <w:r>
        <w:t xml:space="preserve">4. Payment Terms</w:t>
      </w:r>
    </w:p>
    <w:p>
      <w:pPr>
        <w:pStyle w:val="BodyText"/>
      </w:pPr>
      <w:r>
        <w:t xml:space="preserve">Payment for this</w:t>
      </w:r>
      <w:r>
        <w:t xml:space="preserve"> </w:t>
      </w:r>
      <w:r>
        <w:t xml:space="preserve">Purchase Order</w:t>
      </w:r>
      <w:r>
        <w:t xml:space="preserve"> </w:t>
      </w:r>
      <w:r>
        <w:t xml:space="preserve">shall be made in monthly instalments via SEPA bank transfer to the IBAN specified in Section 1. The first payment is due within thirty (30) calendar days of the invoice date. All invoices must reference</w:t>
      </w:r>
      <w:r>
        <w:t xml:space="preserve"> </w:t>
      </w:r>
      <w:r>
        <w:t xml:space="preserve">Purchase Order</w:t>
      </w:r>
      <w:r>
        <w:t xml:space="preserve"> </w:t>
      </w:r>
      <w:r>
        <w:t xml:space="preserve">number PO-2025-ES-BCN-0472. Late payments shall accrue interest at the rate established by the Spanish Ley de Morosidad (Royal Decree-Law 4/2013). The</w:t>
      </w:r>
      <w:r>
        <w:t xml:space="preserve"> </w:t>
      </w:r>
      <w:r>
        <w:t xml:space="preserve">Aerospace Engineer</w:t>
      </w:r>
      <w:r>
        <w:t xml:space="preserve"> </w:t>
      </w:r>
      <w:r>
        <w:t xml:space="preserve">shall issue a valid Spanish VAT invoice (factura) for each monthly payment.</w:t>
      </w:r>
    </w:p>
    <w:p>
      <w:pPr>
        <w:pStyle w:val="BodyText"/>
      </w:pPr>
      <w:r>
        <w:t xml:space="preserve">5. Terms and Conditions</w:t>
      </w:r>
    </w:p>
    <w:p>
      <w:pPr>
        <w:numPr>
          <w:ilvl w:val="0"/>
          <w:numId w:val="1001"/>
        </w:numPr>
        <w:pStyle w:val="Compact"/>
      </w:pPr>
      <w:r>
        <w:t xml:space="preserve">All services rendered under this</w:t>
      </w:r>
      <w:r>
        <w:t xml:space="preserve"> </w:t>
      </w:r>
      <w:r>
        <w:t xml:space="preserve">Purchase Order</w:t>
      </w:r>
      <w:r>
        <w:t xml:space="preserve"> </w:t>
      </w:r>
      <w:r>
        <w:t xml:space="preserve">shall be performed exclusively within the jurisdiction of</w:t>
      </w:r>
      <w:r>
        <w:t xml:space="preserve"> </w:t>
      </w:r>
      <w:r>
        <w:t xml:space="preserve">Spain Barcelona</w:t>
      </w:r>
      <w:r>
        <w:t xml:space="preserve">, in compliance with Spanish labour law (Estatuto de los Trabajadores) and applicable autonomous community regulations of Catalonia.</w:t>
      </w:r>
    </w:p>
    <w:p>
      <w:pPr>
        <w:numPr>
          <w:ilvl w:val="0"/>
          <w:numId w:val="1001"/>
        </w:numPr>
        <w:pStyle w:val="Compact"/>
      </w:pPr>
      <w:r>
        <w:t xml:space="preserve">The</w:t>
      </w:r>
      <w:r>
        <w:t xml:space="preserve"> </w:t>
      </w:r>
      <w:r>
        <w:t xml:space="preserve">Aerospace Engineer</w:t>
      </w:r>
      <w:r>
        <w:t xml:space="preserve"> </w:t>
      </w:r>
      <w:r>
        <w:t xml:space="preserve">shall maintain valid professional registration with the Colegio Oficial de Ingenieros Aeronáuticos de España and shall provide proof of professional indemnity insurance with a minimum coverage of €1,000,000 per claim.</w:t>
      </w:r>
    </w:p>
    <w:p>
      <w:pPr>
        <w:numPr>
          <w:ilvl w:val="0"/>
          <w:numId w:val="1001"/>
        </w:numPr>
        <w:pStyle w:val="Compact"/>
      </w:pPr>
      <w:r>
        <w:t xml:space="preserve">Intellectual property generated during the execution of this</w:t>
      </w:r>
      <w:r>
        <w:t xml:space="preserve"> </w:t>
      </w:r>
      <w:r>
        <w:t xml:space="preserve">Purchase Order</w:t>
      </w:r>
      <w:r>
        <w:t xml:space="preserve"> </w:t>
      </w:r>
      <w:r>
        <w:t xml:space="preserve">shall be the sole property of Aeronáutica Ibérica S.L., with the</w:t>
      </w:r>
      <w:r>
        <w:t xml:space="preserve"> </w:t>
      </w:r>
      <w:r>
        <w:t xml:space="preserve">Aerospace Engineer</w:t>
      </w:r>
      <w:r>
        <w:t xml:space="preserve"> </w:t>
      </w:r>
      <w:r>
        <w:t xml:space="preserve">retaining authorship credit as defined in Spanish Intellectual Property Law (Real Decreto Legislativo 1/1996).</w:t>
      </w:r>
    </w:p>
    <w:p>
      <w:pPr>
        <w:numPr>
          <w:ilvl w:val="0"/>
          <w:numId w:val="1001"/>
        </w:numPr>
        <w:pStyle w:val="Compact"/>
      </w:pPr>
      <w:r>
        <w:t xml:space="preserve">Confidentiality obligations shall survive the termination of this</w:t>
      </w:r>
      <w:r>
        <w:t xml:space="preserve"> </w:t>
      </w:r>
      <w:r>
        <w:t xml:space="preserve">Purchase Order</w:t>
      </w:r>
      <w:r>
        <w:t xml:space="preserve"> </w:t>
      </w:r>
      <w:r>
        <w:t xml:space="preserve">for a period of five (5) years. All technical data, design files, and test results are classified as proprietary to the issuing entity.</w:t>
      </w:r>
    </w:p>
    <w:p>
      <w:pPr>
        <w:numPr>
          <w:ilvl w:val="0"/>
          <w:numId w:val="1001"/>
        </w:numPr>
        <w:pStyle w:val="Compact"/>
      </w:pPr>
      <w:r>
        <w:t xml:space="preserve">The</w:t>
      </w:r>
      <w:r>
        <w:t xml:space="preserve"> </w:t>
      </w:r>
      <w:r>
        <w:t xml:space="preserve">Aerospace Engineer</w:t>
      </w:r>
      <w:r>
        <w:t xml:space="preserve"> </w:t>
      </w:r>
      <w:r>
        <w:t xml:space="preserve">shall comply with all EASA, AENA (Aeropuertos Nacionales), and local Barcelona municipal regulations pertaining to aerospace testing and development activities conducted within the city limits of</w:t>
      </w:r>
      <w:r>
        <w:t xml:space="preserve"> </w:t>
      </w:r>
      <w:r>
        <w:t xml:space="preserve">Spain Barcelona</w:t>
      </w:r>
      <w:r>
        <w:t xml:space="preserve">.</w:t>
      </w:r>
    </w:p>
    <w:p>
      <w:pPr>
        <w:numPr>
          <w:ilvl w:val="0"/>
          <w:numId w:val="1001"/>
        </w:numPr>
        <w:pStyle w:val="Compact"/>
      </w:pPr>
      <w:r>
        <w:t xml:space="preserve">Either party may terminate this</w:t>
      </w:r>
      <w:r>
        <w:t xml:space="preserve"> </w:t>
      </w:r>
      <w:r>
        <w:t xml:space="preserve">Purchase Order</w:t>
      </w:r>
      <w:r>
        <w:t xml:space="preserve"> </w:t>
      </w:r>
      <w:r>
        <w:t xml:space="preserve">with sixty (60) days' written notice. In the event of termination, the</w:t>
      </w:r>
      <w:r>
        <w:t xml:space="preserve"> </w:t>
      </w:r>
      <w:r>
        <w:t xml:space="preserve">Aerospace Engineer</w:t>
      </w:r>
      <w:r>
        <w:t xml:space="preserve"> </w:t>
      </w:r>
      <w:r>
        <w:t xml:space="preserve">shall deliver all work-in-progress documentation and source files to Aeronáutica Ibérica S.L. within fourteen (14) days.</w:t>
      </w:r>
    </w:p>
    <w:p>
      <w:pPr>
        <w:numPr>
          <w:ilvl w:val="0"/>
          <w:numId w:val="1001"/>
        </w:numPr>
        <w:pStyle w:val="Compact"/>
      </w:pPr>
      <w:r>
        <w:t xml:space="preserve">Disputes arising from this</w:t>
      </w:r>
      <w:r>
        <w:t xml:space="preserve"> </w:t>
      </w:r>
      <w:r>
        <w:t xml:space="preserve">Purchase Order</w:t>
      </w:r>
      <w:r>
        <w:t xml:space="preserve"> </w:t>
      </w:r>
      <w:r>
        <w:t xml:space="preserve">shall be resolved by the competent courts of Barcelona, Spain, in accordance with Spanish civil and commercial law.</w:t>
      </w:r>
    </w:p>
    <w:p>
      <w:pPr>
        <w:pStyle w:val="FirstParagraph"/>
      </w:pPr>
      <w:r>
        <w:t xml:space="preserve">6. Delivery and Acceptance</w:t>
      </w:r>
    </w:p>
    <w:p>
      <w:pPr>
        <w:pStyle w:val="BodyText"/>
      </w:pPr>
      <w:r>
        <w:t xml:space="preserve">All physical deliverables (test reports, calibrated equipment, printed documentation) shall be delivered to the Aeronáutica Ibérica S.L. facility at Av. Diagonal 620, 08021 Barcelona, Spain. Digital deliverables shall be transmitted via the company's secure engineering portal. Acceptance of each monthly deliverable package by the</w:t>
      </w:r>
      <w:r>
        <w:t xml:space="preserve"> </w:t>
      </w:r>
      <w:r>
        <w:t xml:space="preserve">Aerospace Engineer</w:t>
      </w:r>
      <w:r>
        <w:t xml:space="preserve"> </w:t>
      </w:r>
      <w:r>
        <w:t xml:space="preserve">shall be confirmed in writing by the Project Director within ten (10) business days of receipt. Failure to confirm acceptance within this period shall constitute deemed acceptance under this</w:t>
      </w:r>
      <w:r>
        <w:t xml:space="preserve"> </w:t>
      </w:r>
      <w:r>
        <w:t xml:space="preserve">Purchase Order</w:t>
      </w:r>
      <w:r>
        <w:t xml:space="preserve">.</w:t>
      </w:r>
    </w:p>
    <w:p>
      <w:pPr>
        <w:pStyle w:val="BodyText"/>
      </w:pPr>
      <w:r>
        <w:rPr>
          <w:bCs/>
          <w:b/>
        </w:rPr>
        <w:t xml:space="preserve">For Aeronáutica Ibérica S.L. (Buyer)</w:t>
      </w:r>
      <w:r>
        <w:br/>
      </w:r>
      <w:r>
        <w:t xml:space="preserve">Name: Sr. Carlos Ferrán Vidal</w:t>
      </w:r>
      <w:r>
        <w:br/>
      </w:r>
      <w:r>
        <w:t xml:space="preserve">Title: Director de Compras</w:t>
      </w:r>
      <w:r>
        <w:br/>
      </w:r>
      <w:r>
        <w:t xml:space="preserve">Signature: _________________________</w:t>
      </w:r>
      <w:r>
        <w:br/>
      </w:r>
      <w:r>
        <w:t xml:space="preserve">Date: _________________________</w:t>
      </w:r>
    </w:p>
    <w:p>
      <w:pPr>
        <w:pStyle w:val="BodyText"/>
      </w:pPr>
      <w:r>
        <w:rPr>
          <w:bCs/>
          <w:b/>
        </w:rPr>
        <w:t xml:space="preserve">For Marchetti Aerospace Consulting S.L. (Aerospace Engineer / Seller)</w:t>
      </w:r>
      <w:r>
        <w:br/>
      </w:r>
      <w:r>
        <w:t xml:space="preserve">Name: Dr. Elena Marchetti</w:t>
      </w:r>
      <w:r>
        <w:br/>
      </w:r>
      <w:r>
        <w:t xml:space="preserve">Title: Lead Aerospace Engineer</w:t>
      </w:r>
      <w:r>
        <w:br/>
      </w:r>
      <w:r>
        <w:t xml:space="preserve">Signature: _________________________</w:t>
      </w:r>
      <w:r>
        <w:br/>
      </w:r>
      <w:r>
        <w:t xml:space="preserve">Date: _________________________</w:t>
      </w:r>
    </w:p>
    <w:p>
      <w:pPr>
        <w:pStyle w:val="BodyText"/>
      </w:pPr>
      <w:r>
        <w:t xml:space="preserve">This</w:t>
      </w:r>
      <w:r>
        <w:t xml:space="preserve"> </w:t>
      </w:r>
      <w:r>
        <w:t xml:space="preserve">Purchase Order</w:t>
      </w:r>
      <w:r>
        <w:t xml:space="preserve"> </w:t>
      </w:r>
      <w:r>
        <w:t xml:space="preserve">(PO-2025-ES-BCN-0472) constitutes a binding commercial agreement between the parties identified herein. It is governed by the laws of Spain and is to be executed in the city of Barcelona, Spain Barcelona. This document is valid only when signed and stamped by both parties. Unauthorised reproduction or distribution of this</w:t>
      </w:r>
      <w:r>
        <w:t xml:space="preserve"> </w:t>
      </w:r>
      <w:r>
        <w:t xml:space="preserve">Purchase Order</w:t>
      </w:r>
      <w:r>
        <w:t xml:space="preserve"> </w:t>
      </w:r>
      <w:r>
        <w:t xml:space="preserve">is strictly prohibited.</w:t>
      </w:r>
    </w:p>
    <w:p>
      <w:pPr>
        <w:pStyle w:val="BodyText"/>
      </w:pPr>
      <w:r>
        <w:t xml:space="preserve">Document generated: 14 June 2025 | Version 1.0 |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Spain Barcelona</dc:title>
  <dc:creator/>
  <dc:language>en</dc:language>
  <cp:keywords/>
  <dcterms:created xsi:type="dcterms:W3CDTF">2026-10-10T02:11:42Z</dcterms:created>
  <dcterms:modified xsi:type="dcterms:W3CDTF">2026-10-10T02:11:42Z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