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Aerospace Engineer Professional Services — Madrid, Spain</w:t>
      </w:r>
    </w:p>
    <w:bookmarkEnd w:id="20"/>
    <w:p>
      <w:pPr>
        <w:pStyle w:val="BodyText"/>
      </w:pPr>
      <w:r>
        <w:rPr>
          <w:bCs/>
          <w:b/>
        </w:rPr>
        <w:t xml:space="preserve">Purchase Order No.:</w:t>
      </w:r>
      <w:r>
        <w:t xml:space="preserve"> </w:t>
      </w:r>
      <w:r>
        <w:t xml:space="preserve">PO-2025-MAD-04872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Spain</w:t>
      </w:r>
      <w:r>
        <w:br/>
      </w:r>
      <w:r>
        <w:rPr>
          <w:bCs/>
          <w:b/>
        </w:rPr>
        <w:t xml:space="preserve">City of Performance:</w:t>
      </w:r>
      <w:r>
        <w:t xml:space="preserve"> </w:t>
      </w:r>
      <w:r>
        <w:t xml:space="preserve">Madrid</w:t>
      </w:r>
      <w:r>
        <w:br/>
      </w:r>
      <w:r>
        <w:rPr>
          <w:bCs/>
          <w:b/>
        </w:rPr>
        <w:t xml:space="preserve">Currency:</w:t>
      </w:r>
      <w:r>
        <w:t xml:space="preserve"> </w:t>
      </w:r>
      <w:r>
        <w:t xml:space="preserve">EUR (€)</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Iberia Aerospace Systems S.A.</w:t>
            </w:r>
          </w:p>
        </w:tc>
      </w:tr>
      <w:tr>
        <w:tc>
          <w:tcPr/>
          <w:p>
            <w:pPr>
              <w:pStyle w:val="Compact"/>
              <w:jc w:val="left"/>
            </w:pPr>
            <w:r>
              <w:t xml:space="preserve">Address</w:t>
            </w:r>
          </w:p>
        </w:tc>
        <w:tc>
          <w:tcPr/>
          <w:p>
            <w:pPr>
              <w:pStyle w:val="Compact"/>
              <w:jc w:val="left"/>
            </w:pPr>
            <w:r>
              <w:t xml:space="preserve">Paseo de la Castellana 120, 28046 Madrid, Spain</w:t>
            </w:r>
          </w:p>
        </w:tc>
      </w:tr>
      <w:tr>
        <w:tc>
          <w:tcPr/>
          <w:p>
            <w:pPr>
              <w:pStyle w:val="Compact"/>
              <w:jc w:val="left"/>
            </w:pPr>
            <w:r>
              <w:t xml:space="preserve">VAT / NIF</w:t>
            </w:r>
          </w:p>
        </w:tc>
        <w:tc>
          <w:tcPr/>
          <w:p>
            <w:pPr>
              <w:pStyle w:val="Compact"/>
              <w:jc w:val="left"/>
            </w:pPr>
            <w:r>
              <w:t xml:space="preserve">ES-B-84729103</w:t>
            </w:r>
          </w:p>
        </w:tc>
      </w:tr>
      <w:tr>
        <w:tc>
          <w:tcPr/>
          <w:p>
            <w:pPr>
              <w:pStyle w:val="Compact"/>
              <w:jc w:val="left"/>
            </w:pPr>
            <w:r>
              <w:t xml:space="preserve">Contact Person</w:t>
            </w:r>
          </w:p>
        </w:tc>
        <w:tc>
          <w:tcPr/>
          <w:p>
            <w:pPr>
              <w:pStyle w:val="Compact"/>
              <w:jc w:val="left"/>
            </w:pPr>
            <w:r>
              <w:t xml:space="preserve">Ing. Carmen Delgado, Director of Procurement</w:t>
            </w:r>
          </w:p>
        </w:tc>
      </w:tr>
      <w:tr>
        <w:tc>
          <w:tcPr/>
          <w:p>
            <w:pPr>
              <w:pStyle w:val="Compact"/>
              <w:jc w:val="left"/>
            </w:pPr>
            <w:r>
              <w:t xml:space="preserve">Email / Phone</w:t>
            </w:r>
          </w:p>
        </w:tc>
        <w:tc>
          <w:tcPr/>
          <w:p>
            <w:pPr>
              <w:pStyle w:val="Compact"/>
              <w:jc w:val="left"/>
            </w:pPr>
            <w:r>
              <w:t xml:space="preserve">procurement@iberiaaero.es / +34 91 555 0142</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Orbital Engineering Consultancy S.L.</w:t>
            </w:r>
          </w:p>
        </w:tc>
      </w:tr>
      <w:tr>
        <w:tc>
          <w:tcPr/>
          <w:p>
            <w:pPr>
              <w:pStyle w:val="Compact"/>
              <w:jc w:val="left"/>
            </w:pPr>
            <w:r>
              <w:t xml:space="preserve">Address</w:t>
            </w:r>
          </w:p>
        </w:tc>
        <w:tc>
          <w:tcPr/>
          <w:p>
            <w:pPr>
              <w:pStyle w:val="Compact"/>
              <w:jc w:val="left"/>
            </w:pPr>
            <w:r>
              <w:t xml:space="preserve">Calle de Serrano 45, 3ºB, 28001 Madrid, Spain</w:t>
            </w:r>
          </w:p>
        </w:tc>
      </w:tr>
      <w:tr>
        <w:tc>
          <w:tcPr/>
          <w:p>
            <w:pPr>
              <w:pStyle w:val="Compact"/>
              <w:jc w:val="left"/>
            </w:pPr>
            <w:r>
              <w:t xml:space="preserve">VAT / NIF</w:t>
            </w:r>
          </w:p>
        </w:tc>
        <w:tc>
          <w:tcPr/>
          <w:p>
            <w:pPr>
              <w:pStyle w:val="Compact"/>
              <w:jc w:val="left"/>
            </w:pPr>
            <w:r>
              <w:t xml:space="preserve">ES-B-77234581</w:t>
            </w:r>
          </w:p>
        </w:tc>
      </w:tr>
      <w:tr>
        <w:tc>
          <w:tcPr/>
          <w:p>
            <w:pPr>
              <w:pStyle w:val="Compact"/>
              <w:jc w:val="left"/>
            </w:pPr>
            <w:r>
              <w:t xml:space="preserve">Contact Person</w:t>
            </w:r>
          </w:p>
        </w:tc>
        <w:tc>
          <w:tcPr/>
          <w:p>
            <w:pPr>
              <w:pStyle w:val="Compact"/>
              <w:jc w:val="left"/>
            </w:pPr>
            <w:r>
              <w:t xml:space="preserve">Dr. Alejandro Ruiz, Managing Director</w:t>
            </w:r>
          </w:p>
        </w:tc>
      </w:tr>
      <w:tr>
        <w:tc>
          <w:tcPr/>
          <w:p>
            <w:pPr>
              <w:pStyle w:val="Compact"/>
              <w:jc w:val="left"/>
            </w:pPr>
            <w:r>
              <w:t xml:space="preserve">Email / Phone</w:t>
            </w:r>
          </w:p>
        </w:tc>
        <w:tc>
          <w:tcPr/>
          <w:p>
            <w:pPr>
              <w:pStyle w:val="Compact"/>
              <w:jc w:val="left"/>
            </w:pPr>
            <w:r>
              <w:t xml:space="preserve">admin@orbitaleng.es / +34 91 778 3320</w:t>
            </w:r>
          </w:p>
        </w:tc>
      </w:tr>
    </w:tbl>
    <w:p>
      <w:pPr>
        <w:pStyle w:val="BodyText"/>
      </w:pPr>
      <w:r>
        <w:t xml:space="preserve">3. SCOPE OF WORK — AEROSPACE ENGINEER SERVICES</w:t>
      </w:r>
    </w:p>
    <w:p>
      <w:pPr>
        <w:pStyle w:val="BodyText"/>
      </w:pPr>
      <w:r>
        <w:t xml:space="preserve">This Purchase Order is issued by Iberia Aerospace Systems S.A. to Orbital Engineering Consultancy S.L. for the provision of specialised</w:t>
      </w:r>
      <w:r>
        <w:t xml:space="preserve"> </w:t>
      </w:r>
      <w:r>
        <w:t xml:space="preserve">Aerospace Engineer</w:t>
      </w:r>
      <w:r>
        <w:t xml:space="preserve"> </w:t>
      </w:r>
      <w:r>
        <w:t xml:space="preserve">professional services to be performed in the city of</w:t>
      </w:r>
      <w:r>
        <w:t xml:space="preserve"> </w:t>
      </w:r>
      <w:r>
        <w:t xml:space="preserve">Madrid, Spain</w:t>
      </w:r>
      <w:r>
        <w:t xml:space="preserve">. The contracted</w:t>
      </w:r>
      <w:r>
        <w:t xml:space="preserve"> </w:t>
      </w:r>
      <w:r>
        <w:t xml:space="preserve">Aerospace Engineer</w:t>
      </w:r>
      <w:r>
        <w:t xml:space="preserve"> </w:t>
      </w:r>
      <w:r>
        <w:t xml:space="preserve">shall be responsible for the design review, structural analysis, and certification support of the next-generation satellite propulsion module currently under development at the buyer’s Madrid facility. All work shall comply with the applicable regulations of the Spanish Agency for Aeronautical Safety (AESA) and the European Space Agency (ESA) technical standards. The</w:t>
      </w:r>
      <w:r>
        <w:t xml:space="preserve"> </w:t>
      </w:r>
      <w:r>
        <w:t xml:space="preserve">Aerospace Engineer</w:t>
      </w:r>
      <w:r>
        <w:t xml:space="preserve"> </w:t>
      </w:r>
      <w:r>
        <w:t xml:space="preserve">must hold a valid professional registration with the Colegio Oficial de Ingenieros Aeronáuticos de España and possess a minimum of ten (10) years of documented experience in aerospace structural and propulsion systems.</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Aerospace Engineer</w:t>
            </w:r>
            <w:r>
              <w:t xml:space="preserve"> </w:t>
            </w:r>
            <w:r>
              <w:t xml:space="preserve">— Senior Structural Design Review of Satellite Propulsion Module (Phase I: Initial Assessment &amp; Feasibility Study)</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Madrid, Spain</w:t>
            </w:r>
          </w:p>
        </w:tc>
      </w:tr>
      <w:tr>
        <w:tc>
          <w:tcPr/>
          <w:p>
            <w:pPr>
              <w:pStyle w:val="Compact"/>
              <w:jc w:val="left"/>
            </w:pPr>
            <w:r>
              <w:t xml:space="preserve">2</w:t>
            </w:r>
          </w:p>
        </w:tc>
        <w:tc>
          <w:tcPr/>
          <w:p>
            <w:pPr>
              <w:pStyle w:val="Compact"/>
              <w:jc w:val="left"/>
            </w:pPr>
            <w:r>
              <w:t xml:space="preserve">Aerospace Engineer</w:t>
            </w:r>
            <w:r>
              <w:t xml:space="preserve"> </w:t>
            </w:r>
            <w:r>
              <w:t xml:space="preserve">— Finite Element Analysis (FEA) &amp; Thermal Stress Modelling of Propulsion Housing (Phase II: Detailed Engineering)</w:t>
            </w:r>
          </w:p>
        </w:tc>
        <w:tc>
          <w:tcPr/>
          <w:p>
            <w:pPr>
              <w:pStyle w:val="Compact"/>
              <w:jc w:val="left"/>
            </w:pPr>
            <w:r>
              <w:t xml:space="preserve">180 hours</w:t>
            </w:r>
          </w:p>
        </w:tc>
        <w:tc>
          <w:tcPr/>
          <w:p>
            <w:pPr>
              <w:pStyle w:val="Compact"/>
              <w:jc w:val="left"/>
            </w:pPr>
            <w:r>
              <w:t xml:space="preserve">€95.00</w:t>
            </w:r>
          </w:p>
        </w:tc>
        <w:tc>
          <w:tcPr/>
          <w:p>
            <w:pPr>
              <w:pStyle w:val="Compact"/>
              <w:jc w:val="left"/>
            </w:pPr>
            <w:r>
              <w:t xml:space="preserve">€17,100.00</w:t>
            </w:r>
          </w:p>
        </w:tc>
        <w:tc>
          <w:tcPr/>
          <w:p>
            <w:pPr>
              <w:pStyle w:val="Compact"/>
              <w:jc w:val="left"/>
            </w:pPr>
            <w:r>
              <w:t xml:space="preserve">Madrid, Spain</w:t>
            </w:r>
          </w:p>
        </w:tc>
      </w:tr>
      <w:tr>
        <w:tc>
          <w:tcPr/>
          <w:p>
            <w:pPr>
              <w:pStyle w:val="Compact"/>
              <w:jc w:val="left"/>
            </w:pPr>
            <w:r>
              <w:t xml:space="preserve">3</w:t>
            </w:r>
          </w:p>
        </w:tc>
        <w:tc>
          <w:tcPr/>
          <w:p>
            <w:pPr>
              <w:pStyle w:val="Compact"/>
              <w:jc w:val="left"/>
            </w:pPr>
            <w:r>
              <w:t xml:space="preserve">Aerospace Engineer</w:t>
            </w:r>
            <w:r>
              <w:t xml:space="preserve"> </w:t>
            </w:r>
            <w:r>
              <w:t xml:space="preserve">— ESA Certification Documentation &amp; AESA Regulatory Compliance Reporting (Phase III: Certification Support)</w:t>
            </w:r>
          </w:p>
        </w:tc>
        <w:tc>
          <w:tcPr/>
          <w:p>
            <w:pPr>
              <w:pStyle w:val="Compact"/>
              <w:jc w:val="left"/>
            </w:pPr>
            <w:r>
              <w:t xml:space="preserve">96 hours</w:t>
            </w:r>
          </w:p>
        </w:tc>
        <w:tc>
          <w:tcPr/>
          <w:p>
            <w:pPr>
              <w:pStyle w:val="Compact"/>
              <w:jc w:val="left"/>
            </w:pPr>
            <w:r>
              <w:t xml:space="preserve">€105.00</w:t>
            </w:r>
          </w:p>
        </w:tc>
        <w:tc>
          <w:tcPr/>
          <w:p>
            <w:pPr>
              <w:pStyle w:val="Compact"/>
              <w:jc w:val="left"/>
            </w:pPr>
            <w:r>
              <w:t xml:space="preserve">€10,080.00</w:t>
            </w:r>
          </w:p>
        </w:tc>
        <w:tc>
          <w:tcPr/>
          <w:p>
            <w:pPr>
              <w:pStyle w:val="Compact"/>
              <w:jc w:val="left"/>
            </w:pPr>
            <w:r>
              <w:t xml:space="preserve">Madrid, Spain</w:t>
            </w:r>
          </w:p>
        </w:tc>
      </w:tr>
      <w:tr>
        <w:tc>
          <w:tcPr/>
          <w:p>
            <w:pPr>
              <w:pStyle w:val="Compact"/>
              <w:jc w:val="left"/>
            </w:pPr>
            <w:r>
              <w:t xml:space="preserve">4</w:t>
            </w:r>
          </w:p>
        </w:tc>
        <w:tc>
          <w:tcPr/>
          <w:p>
            <w:pPr>
              <w:pStyle w:val="Compact"/>
              <w:jc w:val="left"/>
            </w:pPr>
            <w:r>
              <w:t xml:space="preserve">Aerospace Engineer</w:t>
            </w:r>
            <w:r>
              <w:t xml:space="preserve"> </w:t>
            </w:r>
            <w:r>
              <w:t xml:space="preserve">— On-site Supervision of Prototype Fabrication &amp; Non-Destructive Testing at Madrid Workshop</w:t>
            </w:r>
          </w:p>
        </w:tc>
        <w:tc>
          <w:tcPr/>
          <w:p>
            <w:pPr>
              <w:pStyle w:val="Compact"/>
              <w:jc w:val="left"/>
            </w:pPr>
            <w:r>
              <w:t xml:space="preserve">64 hours</w:t>
            </w:r>
          </w:p>
        </w:tc>
        <w:tc>
          <w:tcPr/>
          <w:p>
            <w:pPr>
              <w:pStyle w:val="Compact"/>
              <w:jc w:val="left"/>
            </w:pPr>
            <w:r>
              <w:t xml:space="preserve">€110.00</w:t>
            </w:r>
          </w:p>
        </w:tc>
        <w:tc>
          <w:tcPr/>
          <w:p>
            <w:pPr>
              <w:pStyle w:val="Compact"/>
              <w:jc w:val="left"/>
            </w:pPr>
            <w:r>
              <w:t xml:space="preserve">€7,040.00</w:t>
            </w:r>
          </w:p>
        </w:tc>
        <w:tc>
          <w:tcPr/>
          <w:p>
            <w:pPr>
              <w:pStyle w:val="Compact"/>
              <w:jc w:val="left"/>
            </w:pPr>
            <w:r>
              <w:t xml:space="preserve">Madrid, Spain</w:t>
            </w:r>
          </w:p>
        </w:tc>
      </w:tr>
      <w:tr>
        <w:tc>
          <w:tcPr/>
          <w:p>
            <w:pPr>
              <w:pStyle w:val="Compact"/>
              <w:jc w:val="left"/>
            </w:pPr>
            <w:r>
              <w:t xml:space="preserve">5</w:t>
            </w:r>
          </w:p>
        </w:tc>
        <w:tc>
          <w:tcPr/>
          <w:p>
            <w:pPr>
              <w:pStyle w:val="Compact"/>
              <w:jc w:val="left"/>
            </w:pPr>
            <w:r>
              <w:t xml:space="preserve">Aerospace Engineer</w:t>
            </w:r>
            <w:r>
              <w:t xml:space="preserve"> </w:t>
            </w:r>
            <w:r>
              <w:t xml:space="preserve">— Final Integration Test Oversight &amp; Post-Flight Data Analysis (Phase IV: Commissioning)</w:t>
            </w:r>
          </w:p>
        </w:tc>
        <w:tc>
          <w:tcPr/>
          <w:p>
            <w:pPr>
              <w:pStyle w:val="Compact"/>
              <w:jc w:val="left"/>
            </w:pPr>
            <w:r>
              <w:t xml:space="preserve">80 hours</w:t>
            </w:r>
          </w:p>
        </w:tc>
        <w:tc>
          <w:tcPr/>
          <w:p>
            <w:pPr>
              <w:pStyle w:val="Compact"/>
              <w:jc w:val="left"/>
            </w:pPr>
            <w:r>
              <w:t xml:space="preserve">€100.00</w:t>
            </w:r>
          </w:p>
        </w:tc>
        <w:tc>
          <w:tcPr/>
          <w:p>
            <w:pPr>
              <w:pStyle w:val="Compact"/>
              <w:jc w:val="left"/>
            </w:pPr>
            <w:r>
              <w:t xml:space="preserve">€8,000.00</w:t>
            </w:r>
          </w:p>
        </w:tc>
        <w:tc>
          <w:tcPr/>
          <w:p>
            <w:pPr>
              <w:pStyle w:val="Compact"/>
              <w:jc w:val="left"/>
            </w:pPr>
            <w:r>
              <w:t xml:space="preserve">Madrid, Spain</w:t>
            </w:r>
          </w:p>
        </w:tc>
      </w:tr>
      <w:tr>
        <w:tc>
          <w:tcPr>
            <w:gridSpan w:val="4"/>
          </w:tcPr>
          <w:p>
            <w:pPr>
              <w:pStyle w:val="Compact"/>
              <w:jc w:val="right"/>
            </w:pPr>
            <w:r>
              <w:t xml:space="preserve">Subtotal</w:t>
            </w:r>
          </w:p>
        </w:tc>
        <w:tc>
          <w:tcPr/>
          <w:p>
            <w:pPr>
              <w:pStyle w:val="Compact"/>
              <w:jc w:val="left"/>
            </w:pPr>
            <w:r>
              <w:t xml:space="preserve">€53,620.00</w:t>
            </w:r>
          </w:p>
        </w:tc>
        <w:tc>
          <w:tcPr/>
          <w:p>
            <w:pPr>
              <w:pStyle w:val="Compact"/>
            </w:pPr>
          </w:p>
        </w:tc>
      </w:tr>
      <w:tr>
        <w:tc>
          <w:tcPr>
            <w:gridSpan w:val="4"/>
          </w:tcPr>
          <w:p>
            <w:pPr>
              <w:pStyle w:val="Compact"/>
              <w:jc w:val="right"/>
            </w:pPr>
            <w:r>
              <w:t xml:space="preserve">VAT (21% — Spain)</w:t>
            </w:r>
          </w:p>
        </w:tc>
        <w:tc>
          <w:tcPr/>
          <w:p>
            <w:pPr>
              <w:pStyle w:val="Compact"/>
              <w:jc w:val="left"/>
            </w:pPr>
            <w:r>
              <w:t xml:space="preserve">€11,260.20</w:t>
            </w:r>
          </w:p>
        </w:tc>
        <w:tc>
          <w:tcPr/>
          <w:p>
            <w:pPr>
              <w:pStyle w:val="Compact"/>
            </w:pPr>
          </w:p>
        </w:tc>
      </w:tr>
      <w:tr>
        <w:tc>
          <w:tcPr>
            <w:gridSpan w:val="4"/>
          </w:tcPr>
          <w:p>
            <w:pPr>
              <w:pStyle w:val="Compact"/>
              <w:jc w:val="right"/>
            </w:pPr>
            <w:r>
              <w:t xml:space="preserve">GRAND TOTAL</w:t>
            </w:r>
          </w:p>
        </w:tc>
        <w:tc>
          <w:tcPr/>
          <w:p>
            <w:pPr>
              <w:pStyle w:val="Compact"/>
              <w:jc w:val="left"/>
            </w:pPr>
            <w:r>
              <w:t xml:space="preserve">€64,880.20</w:t>
            </w:r>
          </w:p>
        </w:tc>
        <w:tc>
          <w:tcPr/>
          <w:p>
            <w:pPr>
              <w:pStyle w:val="Compact"/>
            </w:pPr>
          </w:p>
        </w:tc>
      </w:tr>
    </w:tbl>
    <w:p>
      <w:pPr>
        <w:pStyle w:val="BodyText"/>
      </w:pPr>
      <w:r>
        <w:t xml:space="preserve">5. TERMS AND CONDITIONS</w:t>
      </w:r>
    </w:p>
    <w:p>
      <w:pPr>
        <w:pStyle w:val="BodyText"/>
      </w:pPr>
      <w:r>
        <w:rPr>
          <w:bCs/>
          <w:b/>
        </w:rPr>
        <w:t xml:space="preserve">5.1</w:t>
      </w:r>
      <w:r>
        <w:t xml:space="preserve"> </w:t>
      </w:r>
      <w:r>
        <w:t xml:space="preserve">This Purchase Order constitutes a binding agreement between the Buyer and the Supplier for the provision of</w:t>
      </w:r>
      <w:r>
        <w:t xml:space="preserve"> </w:t>
      </w:r>
      <w:r>
        <w:t xml:space="preserve">Aerospace Engineer</w:t>
      </w:r>
      <w:r>
        <w:t xml:space="preserve"> </w:t>
      </w:r>
      <w:r>
        <w:t xml:space="preserve">services exclusively within the jurisdiction of</w:t>
      </w:r>
      <w:r>
        <w:t xml:space="preserve"> </w:t>
      </w:r>
      <w:r>
        <w:t xml:space="preserve">Madrid, Spain</w:t>
      </w:r>
      <w:r>
        <w:t xml:space="preserve">. All deliverables, reports, and technical documentation produced under this Purchase Order shall be submitted to the Buyer’s Madrid headquarters in both digital (PDF/A) and hard-copy format.</w:t>
      </w:r>
    </w:p>
    <w:p>
      <w:pPr>
        <w:pStyle w:val="BodyText"/>
      </w:pPr>
      <w:r>
        <w:rPr>
          <w:bCs/>
          <w:b/>
        </w:rPr>
        <w:t xml:space="preserve">5.2</w:t>
      </w:r>
      <w:r>
        <w:t xml:space="preserve"> </w:t>
      </w:r>
      <w:r>
        <w:t xml:space="preserve">The</w:t>
      </w:r>
      <w:r>
        <w:t xml:space="preserve"> </w:t>
      </w:r>
      <w:r>
        <w:t xml:space="preserve">Aerospace Engineer</w:t>
      </w:r>
      <w:r>
        <w:t xml:space="preserve"> </w:t>
      </w:r>
      <w:r>
        <w:t xml:space="preserve">assigned to this contract must be physically present at the Buyer’s facility in Madrid for a minimum of 80% of contracted hours. Remote work from other locations within Spain is permissible only with prior written approval from the Buyer’s Project Manager.</w:t>
      </w:r>
    </w:p>
    <w:p>
      <w:pPr>
        <w:pStyle w:val="BodyText"/>
      </w:pPr>
      <w:r>
        <w:rPr>
          <w:bCs/>
          <w:b/>
        </w:rPr>
        <w:t xml:space="preserve">5.3</w:t>
      </w:r>
      <w:r>
        <w:t xml:space="preserve"> </w:t>
      </w:r>
      <w:r>
        <w:t xml:space="preserve">Payment terms: 30% advance upon acceptance of this Purchase Order, 40% upon completion of Phase II, and 30% upon final acceptance of all deliverables. Invoices shall be issued in EUR and paid via bank transfer to the Supplier’s account in a Spanish financial institution within thirty (30) calendar days of invoice receipt.</w:t>
      </w:r>
    </w:p>
    <w:p>
      <w:pPr>
        <w:pStyle w:val="BodyText"/>
      </w:pPr>
      <w:r>
        <w:rPr>
          <w:bCs/>
          <w:b/>
        </w:rPr>
        <w:t xml:space="preserve">5.4</w:t>
      </w:r>
      <w:r>
        <w:t xml:space="preserve"> </w:t>
      </w:r>
      <w:r>
        <w:t xml:space="preserve">The Supplier warrants that the</w:t>
      </w:r>
      <w:r>
        <w:t xml:space="preserve"> </w:t>
      </w:r>
      <w:r>
        <w:t xml:space="preserve">Aerospace Engineer</w:t>
      </w:r>
      <w:r>
        <w:t xml:space="preserve"> </w:t>
      </w:r>
      <w:r>
        <w:t xml:space="preserve">shall comply with all applicable Spanish labour laws, including the Estatuto de los Trabajadores, and shall maintain full professional liability insurance with a minimum coverage of €2,000,000 valid in Spain.</w:t>
      </w:r>
    </w:p>
    <w:p>
      <w:pPr>
        <w:pStyle w:val="BodyText"/>
      </w:pPr>
      <w:r>
        <w:rPr>
          <w:bCs/>
          <w:b/>
        </w:rPr>
        <w:t xml:space="preserve">5.5</w:t>
      </w:r>
      <w:r>
        <w:t xml:space="preserve"> </w:t>
      </w:r>
      <w:r>
        <w:t xml:space="preserve">All intellectual property, design data, and technical knowledge generated in the course of this Purchase Order shall vest exclusively in the Buyer. The</w:t>
      </w:r>
      <w:r>
        <w:t xml:space="preserve"> </w:t>
      </w:r>
      <w:r>
        <w:t xml:space="preserve">Aerospace Engineer</w:t>
      </w:r>
      <w:r>
        <w:t xml:space="preserve"> </w:t>
      </w:r>
      <w:r>
        <w:t xml:space="preserve">shall sign a non-disclosure agreement (NDA) prior to commencing any work in Madrid.</w:t>
      </w:r>
    </w:p>
    <w:p>
      <w:pPr>
        <w:pStyle w:val="BodyText"/>
      </w:pPr>
      <w:r>
        <w:rPr>
          <w:bCs/>
          <w:b/>
        </w:rPr>
        <w:t xml:space="preserve">5.6</w:t>
      </w:r>
      <w:r>
        <w:t xml:space="preserve"> </w:t>
      </w:r>
      <w:r>
        <w:t xml:space="preserve">In the event of non-performance or material breach, the Buyer reserves the right to terminate this Purchase Order with fourteen (14) days’ written notice. Any termination shall be governed by the Spanish Civil Code and the applicable provisions of the Ley de Contratos del Sector Público where relevant.</w:t>
      </w:r>
    </w:p>
    <w:p>
      <w:pPr>
        <w:pStyle w:val="BodyText"/>
      </w:pPr>
      <w:r>
        <w:rPr>
          <w:bCs/>
          <w:b/>
        </w:rPr>
        <w:t xml:space="preserve">5.7</w:t>
      </w:r>
      <w:r>
        <w:t xml:space="preserve"> </w:t>
      </w:r>
      <w:r>
        <w:t xml:space="preserve">Disputes arising from this Purchase Order shall be resolved by the competent courts of Madrid, Spain, or by arbitration before the Madrid International Arbitration Centre (CIAR) at the user’s election.</w:t>
      </w:r>
    </w:p>
    <w:p>
      <w:pPr>
        <w:pStyle w:val="BodyText"/>
      </w:pPr>
      <w:r>
        <w:t xml:space="preserve">6. SCHEDULE OF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Location</w:t>
            </w:r>
          </w:p>
        </w:tc>
      </w:tr>
      <w:tr>
        <w:tc>
          <w:tcPr/>
          <w:p>
            <w:pPr>
              <w:pStyle w:val="Compact"/>
              <w:jc w:val="left"/>
            </w:pPr>
            <w:r>
              <w:t xml:space="preserve">Phase I — Initial Assessment</w:t>
            </w:r>
          </w:p>
        </w:tc>
        <w:tc>
          <w:tcPr/>
          <w:p>
            <w:pPr>
              <w:pStyle w:val="Compact"/>
              <w:jc w:val="left"/>
            </w:pPr>
            <w:r>
              <w:t xml:space="preserve">01 July 2025</w:t>
            </w:r>
          </w:p>
        </w:tc>
        <w:tc>
          <w:tcPr/>
          <w:p>
            <w:pPr>
              <w:pStyle w:val="Compact"/>
              <w:jc w:val="left"/>
            </w:pPr>
            <w:r>
              <w:t xml:space="preserve">31 July 2025</w:t>
            </w:r>
          </w:p>
        </w:tc>
        <w:tc>
          <w:tcPr/>
          <w:p>
            <w:pPr>
              <w:pStyle w:val="Compact"/>
              <w:jc w:val="left"/>
            </w:pPr>
            <w:r>
              <w:t xml:space="preserve">Madrid, Spain</w:t>
            </w:r>
          </w:p>
        </w:tc>
      </w:tr>
      <w:tr>
        <w:tc>
          <w:tcPr/>
          <w:p>
            <w:pPr>
              <w:pStyle w:val="Compact"/>
              <w:jc w:val="left"/>
            </w:pPr>
            <w:r>
              <w:t xml:space="preserve">Phase II — Detailed Engineering</w:t>
            </w:r>
          </w:p>
        </w:tc>
        <w:tc>
          <w:tcPr/>
          <w:p>
            <w:pPr>
              <w:pStyle w:val="Compact"/>
              <w:jc w:val="left"/>
            </w:pPr>
            <w:r>
              <w:t xml:space="preserve">01 August 2025</w:t>
            </w:r>
          </w:p>
        </w:tc>
        <w:tc>
          <w:tcPr/>
          <w:p>
            <w:pPr>
              <w:pStyle w:val="Compact"/>
              <w:jc w:val="left"/>
            </w:pPr>
            <w:r>
              <w:t xml:space="preserve">30 September 2025</w:t>
            </w:r>
          </w:p>
        </w:tc>
        <w:tc>
          <w:tcPr/>
          <w:p>
            <w:pPr>
              <w:pStyle w:val="Compact"/>
              <w:jc w:val="left"/>
            </w:pPr>
            <w:r>
              <w:t xml:space="preserve">Madrid, Spain</w:t>
            </w:r>
          </w:p>
        </w:tc>
      </w:tr>
      <w:tr>
        <w:tc>
          <w:tcPr/>
          <w:p>
            <w:pPr>
              <w:pStyle w:val="Compact"/>
              <w:jc w:val="left"/>
            </w:pPr>
            <w:r>
              <w:t xml:space="preserve">Phase III — Certification Support</w:t>
            </w:r>
          </w:p>
        </w:tc>
        <w:tc>
          <w:tcPr/>
          <w:p>
            <w:pPr>
              <w:pStyle w:val="Compact"/>
              <w:jc w:val="left"/>
            </w:pPr>
            <w:r>
              <w:t xml:space="preserve">01 October 2025</w:t>
            </w:r>
          </w:p>
        </w:tc>
        <w:tc>
          <w:tcPr/>
          <w:p>
            <w:pPr>
              <w:pStyle w:val="Compact"/>
              <w:jc w:val="left"/>
            </w:pPr>
            <w:r>
              <w:t xml:space="preserve">31 October 2025</w:t>
            </w:r>
          </w:p>
        </w:tc>
        <w:tc>
          <w:tcPr/>
          <w:p>
            <w:pPr>
              <w:pStyle w:val="Compact"/>
              <w:jc w:val="left"/>
            </w:pPr>
            <w:r>
              <w:t xml:space="preserve">Madrid, Spain</w:t>
            </w:r>
          </w:p>
        </w:tc>
      </w:tr>
      <w:tr>
        <w:tc>
          <w:tcPr/>
          <w:p>
            <w:pPr>
              <w:pStyle w:val="Compact"/>
              <w:jc w:val="left"/>
            </w:pPr>
            <w:r>
              <w:t xml:space="preserve">Phase IV — Commissioning</w:t>
            </w:r>
          </w:p>
        </w:tc>
        <w:tc>
          <w:tcPr/>
          <w:p>
            <w:pPr>
              <w:pStyle w:val="Compact"/>
              <w:jc w:val="left"/>
            </w:pPr>
            <w:r>
              <w:t xml:space="preserve">01 November 2025</w:t>
            </w:r>
          </w:p>
        </w:tc>
        <w:tc>
          <w:tcPr/>
          <w:p>
            <w:pPr>
              <w:pStyle w:val="Compact"/>
              <w:jc w:val="left"/>
            </w:pPr>
            <w:r>
              <w:t xml:space="preserve">30 November 2025</w:t>
            </w:r>
          </w:p>
        </w:tc>
        <w:tc>
          <w:tcPr/>
          <w:p>
            <w:pPr>
              <w:pStyle w:val="Compact"/>
              <w:jc w:val="left"/>
            </w:pPr>
            <w:r>
              <w:t xml:space="preserve">Madrid, Spain</w:t>
            </w:r>
          </w:p>
        </w:tc>
      </w:tr>
    </w:tbl>
    <w:p>
      <w:pPr>
        <w:pStyle w:val="BodyText"/>
      </w:pPr>
      <w:r>
        <w:rPr>
          <w:bCs/>
          <w:b/>
        </w:rPr>
        <w:t xml:space="preserve">For and on behalf of the BUYER:</w:t>
      </w:r>
    </w:p>
    <w:p>
      <w:pPr>
        <w:pStyle w:val="BodyText"/>
      </w:pPr>
      <w:r>
        <w:t xml:space="preserve">Iberia Aerospace Systems S.A.</w:t>
      </w:r>
    </w:p>
    <w:p>
      <w:pPr>
        <w:pStyle w:val="BodyText"/>
      </w:pPr>
      <w:r>
        <w:t xml:space="preserve">Name: Ing. Carmen Delgado</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Orbital Engineering Consultancy S.L.</w:t>
      </w:r>
    </w:p>
    <w:p>
      <w:pPr>
        <w:pStyle w:val="BodyText"/>
      </w:pPr>
      <w:r>
        <w:t xml:space="preserve">Name: Dr. Alejandro Ruiz</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(PO-2025-MAD-04872) was issued in Madrid, Spain, on 14 June 2025. It is valid for acceptance until 14 September 2025. All services described herein shall be performed by a qualified</w:t>
      </w:r>
      <w:r>
        <w:t xml:space="preserve"> </w:t>
      </w:r>
      <w:r>
        <w:t xml:space="preserve">Aerospace Engineer</w:t>
      </w:r>
      <w:r>
        <w:t xml:space="preserve"> </w:t>
      </w:r>
      <w:r>
        <w:t xml:space="preserve">in the city of</w:t>
      </w:r>
      <w:r>
        <w:t xml:space="preserve"> </w:t>
      </w:r>
      <w:r>
        <w:t xml:space="preserve">Madrid, Spain</w:t>
      </w:r>
      <w:r>
        <w:t xml:space="preserve">. This document is governed by the laws of the Kingdom of Spain. © 2025 Iberia Aerospace Systems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Madrid, Spain</dc:title>
  <dc:creator/>
  <dc:language>en</dc:language>
  <cp:keywords/>
  <dcterms:created xsi:type="dcterms:W3CDTF">2026-10-10T04:30:08Z</dcterms:created>
  <dcterms:modified xsi:type="dcterms:W3CDTF">2026-10-10T04:30:08Z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