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p>
    <w:bookmarkStart w:id="20" w:name="purchase-order-official-document"/>
    <w:p>
      <w:pPr>
        <w:pStyle w:val="Heading1"/>
      </w:pPr>
      <w:r>
        <w:t xml:space="preserve">PURCHASE ORDER</w:t>
      </w:r>
      <w:r>
        <w:t xml:space="preserve"> </w:t>
      </w:r>
      <w:r>
        <w:t xml:space="preserve">OFFICIAL DOCUMENT</w:t>
      </w:r>
    </w:p>
    <w:p>
      <w:pPr>
        <w:pStyle w:val="FirstParagraph"/>
      </w:pPr>
      <w:r>
        <w:rPr>
          <w:bCs/>
          <w:b/>
        </w:rPr>
        <w:t xml:space="preserve">Meridian Aerospace Solutions, Inc.</w:t>
      </w:r>
    </w:p>
    <w:p>
      <w:pPr>
        <w:pStyle w:val="BodyText"/>
      </w:pPr>
      <w:r>
        <w:t xml:space="preserve">1420 Broadway, Suite 2800, United States New York City, NY 10018</w:t>
      </w:r>
    </w:p>
    <w:p>
      <w:pPr>
        <w:pStyle w:val="BodyText"/>
      </w:pPr>
      <w:r>
        <w:t xml:space="preserve">Telephone: (212) 555-0147 | Email: procurement@meridian-aerospace.com</w:t>
      </w:r>
    </w:p>
    <w:p>
      <w:pPr>
        <w:pStyle w:val="BodyText"/>
      </w:pPr>
      <w:r>
        <w:t xml:space="preserve">IRS EIN: 84-2917365 | New York State Tax ID: 44-1182937</w:t>
      </w:r>
    </w:p>
    <w:bookmarkEnd w:id="20"/>
    <w:p>
      <w:pPr>
        <w:pStyle w:val="BodyText"/>
      </w:pPr>
      <w:r>
        <w:rPr>
          <w:bCs/>
          <w:b/>
        </w:rPr>
        <w:t xml:space="preserve">Purchase Order No.:</w:t>
      </w:r>
      <w:r>
        <w:t xml:space="preserve"> </w:t>
      </w:r>
      <w:r>
        <w:t xml:space="preserve">PO-2025-04872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29,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Stratos Engineering &amp; Design Group LLC</w:t>
            </w:r>
          </w:p>
        </w:tc>
        <w:tc>
          <w:tcPr/>
          <w:p>
            <w:pPr>
              <w:pStyle w:val="Compact"/>
              <w:jc w:val="left"/>
            </w:pPr>
            <w:r>
              <w:rPr>
                <w:bCs/>
                <w:b/>
              </w:rPr>
              <w:t xml:space="preserve">Vendor ID:</w:t>
            </w:r>
            <w:r>
              <w:t xml:space="preserve"> </w:t>
            </w:r>
            <w:r>
              <w:t xml:space="preserve">V-77421</w:t>
            </w:r>
          </w:p>
        </w:tc>
      </w:tr>
      <w:tr>
        <w:tc>
          <w:tcPr/>
          <w:p>
            <w:pPr>
              <w:pStyle w:val="Compact"/>
              <w:jc w:val="left"/>
            </w:pPr>
            <w:r>
              <w:rPr>
                <w:bCs/>
                <w:b/>
              </w:rPr>
              <w:t xml:space="preserve">Address:</w:t>
            </w:r>
            <w:r>
              <w:t xml:space="preserve"> </w:t>
            </w:r>
            <w:r>
              <w:t xml:space="preserve">350 Fifth Avenue, Floor 42, United States New York City, NY 10118</w:t>
            </w:r>
          </w:p>
        </w:tc>
        <w:tc>
          <w:tcPr/>
          <w:p>
            <w:pPr>
              <w:pStyle w:val="Compact"/>
              <w:jc w:val="left"/>
            </w:pPr>
            <w:r>
              <w:rPr>
                <w:bCs/>
                <w:b/>
              </w:rPr>
              <w:t xml:space="preserve">Contact:</w:t>
            </w:r>
            <w:r>
              <w:t xml:space="preserve"> </w:t>
            </w:r>
            <w:r>
              <w:t xml:space="preserve">Dr. Elena Vasquez, P.E.</w:t>
            </w:r>
          </w:p>
        </w:tc>
      </w:tr>
      <w:tr>
        <w:tc>
          <w:tcPr/>
          <w:p>
            <w:pPr>
              <w:pStyle w:val="Compact"/>
              <w:jc w:val="left"/>
            </w:pPr>
            <w:r>
              <w:rPr>
                <w:bCs/>
                <w:b/>
              </w:rPr>
              <w:t xml:space="preserve">Phone:</w:t>
            </w:r>
            <w:r>
              <w:t xml:space="preserve"> </w:t>
            </w:r>
            <w:r>
              <w:t xml:space="preserve">(212) 555-0392</w:t>
            </w:r>
          </w:p>
        </w:tc>
        <w:tc>
          <w:tcPr/>
          <w:p>
            <w:pPr>
              <w:pStyle w:val="Compact"/>
              <w:jc w:val="left"/>
            </w:pPr>
            <w:r>
              <w:rPr>
                <w:bCs/>
                <w:b/>
              </w:rPr>
              <w:t xml:space="preserve">Email:</w:t>
            </w:r>
            <w:r>
              <w:t xml:space="preserve"> </w:t>
            </w:r>
            <w:r>
              <w:t xml:space="preserve">e.vasquez@stratoseng.com</w:t>
            </w:r>
          </w:p>
        </w:tc>
      </w:tr>
      <w:tr>
        <w:tc>
          <w:tcPr/>
          <w:p>
            <w:pPr>
              <w:pStyle w:val="Compact"/>
              <w:jc w:val="left"/>
            </w:pPr>
            <w:r>
              <w:rPr>
                <w:bCs/>
                <w:b/>
              </w:rPr>
              <w:t xml:space="preserve">Specialization:</w:t>
            </w:r>
            <w:r>
              <w:t xml:space="preserve"> </w:t>
            </w:r>
            <w:r>
              <w:t xml:space="preserve">Aerospace Engineer Consulting, Structural Analysis, and Propulsion Systems Design</w:t>
            </w:r>
          </w:p>
        </w:tc>
        <w:tc>
          <w:tcPr/>
          <w:p>
            <w:pPr>
              <w:pStyle w:val="Compact"/>
              <w:jc w:val="left"/>
            </w:pPr>
            <w:r>
              <w:rPr>
                <w:bCs/>
                <w:b/>
              </w:rPr>
              <w:t xml:space="preserve">NYC Business License:</w:t>
            </w:r>
            <w:r>
              <w:t xml:space="preserve"> </w:t>
            </w:r>
            <w:r>
              <w:t xml:space="preserve">2024-NYC-88412</w:t>
            </w:r>
          </w:p>
        </w:tc>
      </w:tr>
    </w:tbl>
    <w:p>
      <w:pPr>
        <w:pStyle w:val="BodyText"/>
      </w:pPr>
      <w:r>
        <w:t xml:space="preserve">Description of Services – Aerospace Engineer Engagement</w:t>
      </w:r>
    </w:p>
    <w:p>
      <w:pPr>
        <w:pStyle w:val="BodyText"/>
      </w:pPr>
      <w:r>
        <w:t xml:space="preserve">This Purchase Order is issued by Meridian Aerospace Solutions, Inc. to Stratos Engineering &amp; Design Group LLC for the provision of specialized Aerospace Engineer services. The contracted Aerospace Engineer shall perform comprehensive aerodynamic modeling, structural integrity analysis, and propulsion system optimization for the Meridian X-7 suborbital research vehicle program. All work shall be conducted in compliance with Federal Aviation Administration (FAA) regulations, Federal Acquisition Regulation (FAR) standards, and applicable New York State professional engineering licensing requirements. The Aerospace Engineer is expected to maintain a valid New York State Professional Engineer (P.E.) license and an ASME certification throughout the duration of this engagement.</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Aerospace Engineer – Senior Level: Aerodynamic CFD modeling and wind tunnel correlation for X-7 fuselage design. Includes 120 hours of dedicated engineering analysis, peer review, and technical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Aerospace Engineer – Structural Systems: Finite element analysis (FEA) of composite airframe components, load path verification, and fatigue life assessment per FAA Part 23 and Part 25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$36,200.00</w:t>
            </w:r>
          </w:p>
        </w:tc>
        <w:tc>
          <w:tcPr/>
          <w:p>
            <w:pPr>
              <w:pStyle w:val="Compact"/>
              <w:jc w:val="left"/>
            </w:pPr>
            <w:r>
              <w:t xml:space="preserve">$36,200.00</w:t>
            </w:r>
          </w:p>
        </w:tc>
      </w:tr>
      <w:tr>
        <w:tc>
          <w:tcPr/>
          <w:p>
            <w:pPr>
              <w:pStyle w:val="Compact"/>
              <w:jc w:val="left"/>
            </w:pPr>
            <w:r>
              <w:t xml:space="preserve">3</w:t>
            </w:r>
          </w:p>
        </w:tc>
        <w:tc>
          <w:tcPr/>
          <w:p>
            <w:pPr>
              <w:pStyle w:val="Compact"/>
              <w:jc w:val="left"/>
            </w:pPr>
            <w:r>
              <w:t xml:space="preserve">Aerospace Engineer – Propulsion: Thermal analysis and performance optimization of the X-7 hybrid rocket motor. Includes combustion chamber design review, nozzle contour optimization, and thrust vectoring feasibility study.</w:t>
            </w:r>
          </w:p>
        </w:tc>
        <w:tc>
          <w:tcPr/>
          <w:p>
            <w:pPr>
              <w:pStyle w:val="Compact"/>
              <w:jc w:val="left"/>
            </w:pPr>
            <w:r>
              <w:t xml:space="preserve">1</w:t>
            </w:r>
          </w:p>
        </w:tc>
        <w:tc>
          <w:tcPr/>
          <w:p>
            <w:pPr>
              <w:pStyle w:val="Compact"/>
              <w:jc w:val="left"/>
            </w:pPr>
            <w:r>
              <w:t xml:space="preserve">Lot</w:t>
            </w:r>
          </w:p>
        </w:tc>
        <w:tc>
          <w:tcPr/>
          <w:p>
            <w:pPr>
              <w:pStyle w:val="Compact"/>
              <w:jc w:val="left"/>
            </w:pPr>
            <w:r>
              <w:t xml:space="preserve">$52,800.00</w:t>
            </w:r>
          </w:p>
        </w:tc>
        <w:tc>
          <w:tcPr/>
          <w:p>
            <w:pPr>
              <w:pStyle w:val="Compact"/>
              <w:jc w:val="left"/>
            </w:pPr>
            <w:r>
              <w:t xml:space="preserve">$52,800.00</w:t>
            </w:r>
          </w:p>
        </w:tc>
      </w:tr>
      <w:tr>
        <w:tc>
          <w:tcPr/>
          <w:p>
            <w:pPr>
              <w:pStyle w:val="Compact"/>
              <w:jc w:val="left"/>
            </w:pPr>
            <w:r>
              <w:t xml:space="preserve">4</w:t>
            </w:r>
          </w:p>
        </w:tc>
        <w:tc>
          <w:tcPr/>
          <w:p>
            <w:pPr>
              <w:pStyle w:val="Compact"/>
              <w:jc w:val="left"/>
            </w:pPr>
            <w:r>
              <w:t xml:space="preserve">Aerospace Engineer – Systems Integration: On-site technical oversight at the United States New York City fabrication facility (Brooklyn, NY). 40 hours of in-person engineering supervision, design review board participation, and regulatory compliance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5</w:t>
            </w:r>
          </w:p>
        </w:tc>
        <w:tc>
          <w:tcPr/>
          <w:p>
            <w:pPr>
              <w:pStyle w:val="Compact"/>
              <w:jc w:val="left"/>
            </w:pPr>
            <w:r>
              <w:t xml:space="preserve">Engineering Software Licenses: ANSYS Fluent, NASTRAN, and MATLAB/Simulink annual subscriptions for the assigned Aerospace Engineer team (3 seats).</w:t>
            </w:r>
          </w:p>
        </w:tc>
        <w:tc>
          <w:tcPr/>
          <w:p>
            <w:pPr>
              <w:pStyle w:val="Compact"/>
              <w:jc w:val="left"/>
            </w:pPr>
            <w:r>
              <w:t xml:space="preserve">3</w:t>
            </w:r>
          </w:p>
        </w:tc>
        <w:tc>
          <w:tcPr/>
          <w:p>
            <w:pPr>
              <w:pStyle w:val="Compact"/>
              <w:jc w:val="left"/>
            </w:pPr>
            <w:r>
              <w:t xml:space="preserve">Seat</w:t>
            </w:r>
          </w:p>
        </w:tc>
        <w:tc>
          <w:tcPr/>
          <w:p>
            <w:pPr>
              <w:pStyle w:val="Compact"/>
              <w:jc w:val="left"/>
            </w:pPr>
            <w:r>
              <w:t xml:space="preserve">$4,150.00</w:t>
            </w:r>
          </w:p>
        </w:tc>
        <w:tc>
          <w:tcPr/>
          <w:p>
            <w:pPr>
              <w:pStyle w:val="Compact"/>
              <w:jc w:val="left"/>
            </w:pPr>
            <w:r>
              <w:t xml:space="preserve">$12,450.00</w:t>
            </w:r>
          </w:p>
        </w:tc>
      </w:tr>
      <w:tr>
        <w:tc>
          <w:tcPr/>
          <w:p>
            <w:pPr>
              <w:pStyle w:val="Compact"/>
              <w:jc w:val="left"/>
            </w:pPr>
            <w:r>
              <w:t xml:space="preserve">6</w:t>
            </w:r>
          </w:p>
        </w:tc>
        <w:tc>
          <w:tcPr/>
          <w:p>
            <w:pPr>
              <w:pStyle w:val="Compact"/>
              <w:jc w:val="left"/>
            </w:pPr>
            <w:r>
              <w:t xml:space="preserve">Technical Documentation Package: Final engineering reports, calculation sheets, design rationale documents, and FAA submission-ready technical data packages. Delivered in both digital (PDF, native CAD) and hard-copy formats.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$7,600.00</w:t>
            </w:r>
          </w:p>
        </w:tc>
        <w:tc>
          <w:tcPr/>
          <w:p>
            <w:pPr>
              <w:pStyle w:val="Compact"/>
              <w:jc w:val="left"/>
            </w:pPr>
            <w:r>
              <w:t xml:space="preserve">$7,600.00</w:t>
            </w:r>
          </w:p>
        </w:tc>
      </w:tr>
      <w:tr>
        <w:tc>
          <w:tcPr>
            <w:gridSpan w:val="5"/>
          </w:tcPr>
          <w:p>
            <w:pPr>
              <w:pStyle w:val="Compact"/>
              <w:jc w:val="right"/>
            </w:pPr>
            <w:r>
              <w:t xml:space="preserve">Subtotal</w:t>
            </w:r>
          </w:p>
        </w:tc>
        <w:tc>
          <w:tcPr/>
          <w:p>
            <w:pPr>
              <w:pStyle w:val="Compact"/>
              <w:jc w:val="left"/>
            </w:pPr>
            <w:r>
              <w:t xml:space="preserve">$175,950.00</w:t>
            </w:r>
          </w:p>
        </w:tc>
      </w:tr>
      <w:tr>
        <w:tc>
          <w:tcPr>
            <w:gridSpan w:val="5"/>
          </w:tcPr>
          <w:p>
            <w:pPr>
              <w:pStyle w:val="Compact"/>
              <w:jc w:val="right"/>
            </w:pPr>
            <w:r>
              <w:t xml:space="preserve">New York State Sales Tax (8.875%)</w:t>
            </w:r>
          </w:p>
        </w:tc>
        <w:tc>
          <w:tcPr/>
          <w:p>
            <w:pPr>
              <w:pStyle w:val="Compact"/>
              <w:jc w:val="left"/>
            </w:pPr>
            <w:r>
              <w:t xml:space="preserve">$15,615.77</w:t>
            </w:r>
          </w:p>
        </w:tc>
      </w:tr>
      <w:tr>
        <w:tc>
          <w:tcPr>
            <w:gridSpan w:val="5"/>
          </w:tcPr>
          <w:p>
            <w:pPr>
              <w:pStyle w:val="Compact"/>
              <w:jc w:val="right"/>
            </w:pPr>
            <w:r>
              <w:rPr>
                <w:bCs/>
                <w:b/>
              </w:rPr>
              <w:t xml:space="preserve">TOTAL PURCHASE ORDER AMOUNT</w:t>
            </w:r>
          </w:p>
        </w:tc>
        <w:tc>
          <w:tcPr/>
          <w:p>
            <w:pPr>
              <w:pStyle w:val="Compact"/>
              <w:jc w:val="left"/>
            </w:pPr>
            <w:r>
              <w:rPr>
                <w:bCs/>
                <w:b/>
              </w:rPr>
              <w:t xml:space="preserve">$191,565.77</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Aerospace Engineer services described herein are governed by the Statement of Work (SOW) attached as Exhibit A to this Purchase Order. Any deviation from the approved scope requires a written change order signed by both parties.</w:t>
      </w:r>
    </w:p>
    <w:p>
      <w:pPr>
        <w:numPr>
          <w:ilvl w:val="0"/>
          <w:numId w:val="1001"/>
        </w:numPr>
        <w:pStyle w:val="Compact"/>
      </w:pPr>
      <w:r>
        <w:rPr>
          <w:bCs/>
          <w:b/>
        </w:rPr>
        <w:t xml:space="preserve">Performance Location:</w:t>
      </w:r>
      <w:r>
        <w:t xml:space="preserve"> </w:t>
      </w:r>
      <w:r>
        <w:t xml:space="preserve">All on-site engineering activities, design reviews, and fabrication oversight shall take place at the Meridian Aerospace Solutions facility located in United States New York City, Brooklyn, NY 11201. Remote work may be conducted at the vendor's office in Manhattan, United States New York City, subject to data security protocols.</w:t>
      </w:r>
    </w:p>
    <w:p>
      <w:pPr>
        <w:numPr>
          <w:ilvl w:val="0"/>
          <w:numId w:val="1001"/>
        </w:numPr>
        <w:pStyle w:val="Compact"/>
      </w:pPr>
      <w:r>
        <w:rPr>
          <w:bCs/>
          <w:b/>
        </w:rPr>
        <w:t xml:space="preserve">Intellectual Property:</w:t>
      </w:r>
      <w:r>
        <w:t xml:space="preserve"> </w:t>
      </w:r>
      <w:r>
        <w:t xml:space="preserve">All designs, calculations, models, and documentation produced by the Aerospace Engineer under this Purchase Order shall be the sole property of Meridian Aerospace Solutions, Inc. The vendor shall execute a full IP assignment upon final delivery.</w:t>
      </w:r>
    </w:p>
    <w:p>
      <w:pPr>
        <w:numPr>
          <w:ilvl w:val="0"/>
          <w:numId w:val="1001"/>
        </w:numPr>
        <w:pStyle w:val="Compact"/>
      </w:pPr>
      <w:r>
        <w:rPr>
          <w:bCs/>
          <w:b/>
        </w:rPr>
        <w:t xml:space="preserve">Compliance:</w:t>
      </w:r>
      <w:r>
        <w:t xml:space="preserve"> </w:t>
      </w:r>
      <w:r>
        <w:t xml:space="preserve">The Aerospace Engineer shall comply with all applicable federal, New York State, and New York City regulations, including but not limited to FAA Advisory Circulars, AS9100D quality management standards, and NYC Department of Buildings requirements where applicable.</w:t>
      </w:r>
    </w:p>
    <w:p>
      <w:pPr>
        <w:numPr>
          <w:ilvl w:val="0"/>
          <w:numId w:val="1001"/>
        </w:numPr>
        <w:pStyle w:val="Compact"/>
      </w:pPr>
      <w:r>
        <w:rPr>
          <w:bCs/>
          <w:b/>
        </w:rPr>
        <w:t xml:space="preserve">Confidentiality:</w:t>
      </w:r>
      <w:r>
        <w:t xml:space="preserve"> </w:t>
      </w:r>
      <w:r>
        <w:t xml:space="preserve">The vendor and all assigned Aerospace Engineer personnel shall sign a Non-Disclosure Agreement (NDA) prior to accessing any proprietary data. Confidential information shall be protected for a period of five (5) years following project completion.</w:t>
      </w:r>
    </w:p>
    <w:p>
      <w:pPr>
        <w:numPr>
          <w:ilvl w:val="0"/>
          <w:numId w:val="1001"/>
        </w:numPr>
        <w:pStyle w:val="Compact"/>
      </w:pPr>
      <w:r>
        <w:rPr>
          <w:bCs/>
          <w:b/>
        </w:rPr>
        <w:t xml:space="preserve">Payment Schedule:</w:t>
      </w:r>
      <w:r>
        <w:t xml:space="preserve"> </w:t>
      </w:r>
      <w:r>
        <w:t xml:space="preserve">30% upon execution of this Purchase Order, 40% upon completion of Phase 2 deliverables (structural and propulsion analysis), and 30% upon final acceptance of all documentation. Invoices are payable Net 30 days from receipt.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vendor shall be compensated for all work completed and documented through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United States. Any disputes shall be resolved through binding arbitration in United States New York City under the rules of the American Arbitration Association.</w:t>
      </w:r>
    </w:p>
    <w:p>
      <w:pPr>
        <w:numPr>
          <w:ilvl w:val="0"/>
          <w:numId w:val="1001"/>
        </w:numPr>
        <w:pStyle w:val="Compact"/>
      </w:pPr>
      <w:r>
        <w:rPr>
          <w:bCs/>
          <w:b/>
        </w:rPr>
        <w:t xml:space="preserve">Insurance:</w:t>
      </w:r>
      <w:r>
        <w:t xml:space="preserve"> </w:t>
      </w:r>
      <w:r>
        <w:t xml:space="preserve">The vendor shall maintain professional liability insurance of no less than $5,000,000 per occurrence and general liability insurance of $2,000,000, with Meridian Aerospace Solutions named as an additional insured.</w:t>
      </w:r>
    </w:p>
    <w:p>
      <w:pPr>
        <w:numPr>
          <w:ilvl w:val="0"/>
          <w:numId w:val="1001"/>
        </w:numPr>
        <w:pStyle w:val="Compact"/>
      </w:pPr>
      <w:r>
        <w:rPr>
          <w:bCs/>
          <w:b/>
        </w:rPr>
        <w:t xml:space="preserve">Warranty:</w:t>
      </w:r>
      <w:r>
        <w:t xml:space="preserve"> </w:t>
      </w:r>
      <w:r>
        <w:t xml:space="preserve">The Aerospace Engineer warrants that all engineering deliverables shall be free from material defects in analysis, calculation, and design for a period of twelve (12) months from the date of final acceptance.</w:t>
      </w:r>
    </w:p>
    <w:p>
      <w:pPr>
        <w:pStyle w:val="FirstParagraph"/>
      </w:pPr>
      <w:r>
        <w:t xml:space="preserve">Approval and Authorization</w:t>
      </w:r>
    </w:p>
    <w:p>
      <w:pPr>
        <w:pStyle w:val="BodyText"/>
      </w:pPr>
      <w:r>
        <w:t xml:space="preserve">This Purchase Order is authorized and approved by the undersigned on behalf of Meridian Aerospace Solutions, Inc. The vendor acknowledges receipt and acceptance of all terms, conditions, and specifications outlined in this document. By signing below, both parties agree to be bound by the terms of this Purchase Order for the Aerospace Engineer services described herein.</w:t>
      </w:r>
    </w:p>
    <w:p>
      <w:pPr>
        <w:pStyle w:val="BodyText"/>
      </w:pPr>
      <w:r>
        <w:rPr>
          <w:bCs/>
          <w:b/>
        </w:rPr>
        <w:t xml:space="preserve">For Meridian Aerospace Solutions, Inc. (Buyer)</w:t>
      </w:r>
      <w:r>
        <w:br/>
      </w:r>
      <w:r>
        <w:t xml:space="preserve">Name: Jonathan R. Whitfield, VP of Procurement</w:t>
      </w:r>
      <w:r>
        <w:br/>
      </w:r>
      <w:r>
        <w:t xml:space="preserve">Signature: ___________________________ Date: _______________</w:t>
      </w:r>
    </w:p>
    <w:p>
      <w:pPr>
        <w:pStyle w:val="BodyText"/>
      </w:pPr>
      <w:r>
        <w:rPr>
          <w:bCs/>
          <w:b/>
        </w:rPr>
        <w:t xml:space="preserve">For Stratos Engineering &amp; Design Group LLC (Vendor)</w:t>
      </w:r>
      <w:r>
        <w:br/>
      </w:r>
      <w:r>
        <w:t xml:space="preserve">Name: Dr. Elena Vasquez, P.E., Principal Aerospace Engineer</w:t>
      </w:r>
      <w:r>
        <w:br/>
      </w:r>
      <w:r>
        <w:t xml:space="preserve">Signature: ___________________________ Date: _______________</w:t>
      </w:r>
    </w:p>
    <w:p>
      <w:pPr>
        <w:pStyle w:val="BodyText"/>
      </w:pPr>
      <w:r>
        <w:t xml:space="preserve">Purchase Order PO-2025-04872 | Meridian Aerospace Solutions, Inc. | United States New York City, NY 10018</w:t>
      </w:r>
    </w:p>
    <w:p>
      <w:pPr>
        <w:pStyle w:val="BodyText"/>
      </w:pPr>
      <w:r>
        <w:t xml:space="preserve">This document is the property of Meridian Aerospace Solutions, Inc. Unauthorized reproduction or distribution is prohibited.</w:t>
      </w:r>
    </w:p>
    <w:p>
      <w:pPr>
        <w:pStyle w:val="BodyText"/>
      </w:pPr>
      <w:r>
        <w:t xml:space="preserve">Page 1 of 1 | Generated: June 12,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dc:title>
  <dc:creator/>
  <dc:language>en</dc:language>
  <cp:keywords/>
  <dcterms:created xsi:type="dcterms:W3CDTF">2026-10-10T06:31:40Z</dcterms:created>
  <dcterms:modified xsi:type="dcterms:W3CDTF">2026-10-10T06:31:40Z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