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Architect Services — Ghana Accra</w:t>
      </w:r>
    </w:p>
    <w:p>
      <w:pPr>
        <w:pStyle w:val="BodyText"/>
      </w:pPr>
      <w:r>
        <w:t xml:space="preserve">Issued by: Accra Metropolitan Development Authority</w:t>
      </w:r>
    </w:p>
    <w:p>
      <w:pPr>
        <w:pStyle w:val="BodyText"/>
      </w:pPr>
      <w:r>
        <w:t xml:space="preserve">Location: 12 Independence Avenue, Accra, Ghana</w:t>
      </w:r>
    </w:p>
    <w:bookmarkEnd w:id="20"/>
    <w:p>
      <w:pPr>
        <w:pStyle w:val="BodyText"/>
      </w:pPr>
      <w:r>
        <w:t xml:space="preserve">PO No: GHA-ACC-2025-04782</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Accra Metropolitan Development Authority</w:t>
      </w:r>
    </w:p>
    <w:p>
      <w:pPr>
        <w:pStyle w:val="BodyText"/>
      </w:pPr>
      <w:r>
        <w:rPr>
          <w:bCs/>
          <w:b/>
        </w:rPr>
        <w:t xml:space="preserve">Address:</w:t>
      </w:r>
      <w:r>
        <w:t xml:space="preserve"> </w:t>
      </w:r>
      <w:r>
        <w:t xml:space="preserve">12 Independence Avenue, Accra, Ghana</w:t>
      </w:r>
    </w:p>
    <w:p>
      <w:pPr>
        <w:pStyle w:val="BodyText"/>
      </w:pPr>
      <w:r>
        <w:rPr>
          <w:bCs/>
          <w:b/>
        </w:rPr>
        <w:t xml:space="preserve">Tax ID (TIN):</w:t>
      </w:r>
      <w:r>
        <w:t xml:space="preserve"> </w:t>
      </w:r>
      <w:r>
        <w:t xml:space="preserve">GH-ACC-2019-44821</w:t>
      </w:r>
    </w:p>
    <w:p>
      <w:pPr>
        <w:pStyle w:val="BodyText"/>
      </w:pPr>
      <w:r>
        <w:rPr>
          <w:bCs/>
          <w:b/>
        </w:rPr>
        <w:t xml:space="preserve">Contact:</w:t>
      </w:r>
      <w:r>
        <w:t xml:space="preserve"> </w:t>
      </w:r>
      <w:r>
        <w:t xml:space="preserve">Mr. Kwame Asante, Procurement Officer</w:t>
      </w:r>
    </w:p>
    <w:p>
      <w:pPr>
        <w:pStyle w:val="BodyText"/>
      </w:pPr>
      <w:r>
        <w:rPr>
          <w:bCs/>
          <w:b/>
        </w:rPr>
        <w:t xml:space="preserve">Email:</w:t>
      </w:r>
      <w:r>
        <w:t xml:space="preserve"> </w:t>
      </w:r>
      <w:r>
        <w:t xml:space="preserve">procurement@amda.gov.gh</w:t>
      </w:r>
    </w:p>
    <w:p>
      <w:pPr>
        <w:pStyle w:val="BodyText"/>
      </w:pPr>
      <w:r>
        <w:rPr>
          <w:bCs/>
          <w:b/>
        </w:rPr>
        <w:t xml:space="preserve">Phone:</w:t>
      </w:r>
      <w:r>
        <w:t xml:space="preserve"> </w:t>
      </w:r>
      <w:r>
        <w:t xml:space="preserve">+233 302 555 0142</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Nana Osei &amp; Associates, Architects</w:t>
      </w:r>
    </w:p>
    <w:p>
      <w:pPr>
        <w:pStyle w:val="BodyText"/>
      </w:pPr>
      <w:r>
        <w:rPr>
          <w:bCs/>
          <w:b/>
        </w:rPr>
        <w:t xml:space="preserve">Address:</w:t>
      </w:r>
      <w:r>
        <w:t xml:space="preserve"> </w:t>
      </w:r>
      <w:r>
        <w:t xml:space="preserve">45 Ring Road Central, Accra, Ghana</w:t>
      </w:r>
    </w:p>
    <w:p>
      <w:pPr>
        <w:pStyle w:val="BodyText"/>
      </w:pPr>
      <w:r>
        <w:rPr>
          <w:bCs/>
          <w:b/>
        </w:rPr>
        <w:t xml:space="preserve">Tax ID (TIN):</w:t>
      </w:r>
      <w:r>
        <w:t xml:space="preserve"> </w:t>
      </w:r>
      <w:r>
        <w:t xml:space="preserve">GH-ACC-2015-77309</w:t>
      </w:r>
    </w:p>
    <w:p>
      <w:pPr>
        <w:pStyle w:val="BodyText"/>
      </w:pPr>
      <w:r>
        <w:rPr>
          <w:bCs/>
          <w:b/>
        </w:rPr>
        <w:t xml:space="preserve">Contact:</w:t>
      </w:r>
      <w:r>
        <w:t xml:space="preserve"> </w:t>
      </w:r>
      <w:r>
        <w:t xml:space="preserve">Mr. Nana Osei, Lead Architect</w:t>
      </w:r>
    </w:p>
    <w:p>
      <w:pPr>
        <w:pStyle w:val="BodyText"/>
      </w:pPr>
      <w:r>
        <w:rPr>
          <w:bCs/>
          <w:b/>
        </w:rPr>
        <w:t xml:space="preserve">Email:</w:t>
      </w:r>
      <w:r>
        <w:t xml:space="preserve"> </w:t>
      </w:r>
      <w:r>
        <w:t xml:space="preserve">info@nanaoseiarchitects.com.gh</w:t>
      </w:r>
    </w:p>
    <w:p>
      <w:pPr>
        <w:pStyle w:val="BodyText"/>
      </w:pPr>
      <w:r>
        <w:rPr>
          <w:bCs/>
          <w:b/>
        </w:rPr>
        <w:t xml:space="preserve">Phone:</w:t>
      </w:r>
      <w:r>
        <w:t xml:space="preserve"> </w:t>
      </w:r>
      <w:r>
        <w:t xml:space="preserve">+233 302 771 8856</w:t>
      </w:r>
    </w:p>
    <w:bookmarkEnd w:id="22"/>
    <w:p>
      <w:pPr>
        <w:pStyle w:val="BodyText"/>
      </w:pPr>
      <w:r>
        <w:rPr>
          <w:bCs/>
          <w:b/>
        </w:rPr>
        <w:t xml:space="preserve">Date of Issue:</w:t>
      </w:r>
      <w:r>
        <w:t xml:space="preserve"> </w:t>
      </w:r>
      <w:r>
        <w:t xml:space="preserve">15 June 2025   |  </w:t>
      </w:r>
      <w:r>
        <w:t xml:space="preserve"> </w:t>
      </w:r>
      <w:r>
        <w:rPr>
          <w:bCs/>
          <w:b/>
        </w:rPr>
        <w:t xml:space="preserve">Delivery/Completion Deadline:</w:t>
      </w:r>
      <w:r>
        <w:t xml:space="preserve"> </w:t>
      </w:r>
      <w:r>
        <w:t xml:space="preserve">30 November 2025   |  </w:t>
      </w:r>
      <w:r>
        <w:t xml:space="preserve"> </w:t>
      </w:r>
      <w:r>
        <w:rPr>
          <w:bCs/>
          <w:b/>
        </w:rPr>
        <w:t xml:space="preserve">Project Site:</w:t>
      </w:r>
      <w:r>
        <w:t xml:space="preserve"> </w:t>
      </w:r>
      <w:r>
        <w:t xml:space="preserve">East Legon, Accra, Ghana</w:t>
      </w:r>
    </w:p>
    <w:bookmarkStart w:id="23" w:name="X3f85916d25129b83ac117200b8615e4c37cfe46"/>
    <w:p>
      <w:pPr>
        <w:pStyle w:val="Heading2"/>
      </w:pPr>
      <w:r>
        <w:t xml:space="preserve">Description of Purchase Order — Architect Services</w:t>
      </w:r>
    </w:p>
    <w:p>
      <w:pPr>
        <w:pStyle w:val="FirstParagraph"/>
      </w:pPr>
      <w:r>
        <w:t xml:space="preserve">This</w:t>
      </w:r>
      <w:r>
        <w:t xml:space="preserve"> </w:t>
      </w:r>
      <w:r>
        <w:t xml:space="preserve">Purchase Order</w:t>
      </w:r>
      <w:r>
        <w:t xml:space="preserve"> </w:t>
      </w:r>
      <w:r>
        <w:t xml:space="preserve">is issued by the Accra Metropolitan Development Authority to formally engage the services of a licensed</w:t>
      </w:r>
      <w:r>
        <w:t xml:space="preserve"> </w:t>
      </w:r>
      <w:r>
        <w:t xml:space="preserve">Architect</w:t>
      </w:r>
      <w:r>
        <w:t xml:space="preserve"> </w:t>
      </w:r>
      <w:r>
        <w:t xml:space="preserve">firm for the design, planning, and architectural supervision of a mixed-use commercial and residential development project located in the East Legon district of</w:t>
      </w:r>
      <w:r>
        <w:t xml:space="preserve"> </w:t>
      </w:r>
      <w:r>
        <w:t xml:space="preserve">Ghana Accra</w:t>
      </w:r>
      <w:r>
        <w:t xml:space="preserve">. The</w:t>
      </w:r>
      <w:r>
        <w:t xml:space="preserve"> </w:t>
      </w:r>
      <w:r>
        <w:t xml:space="preserve">Architect</w:t>
      </w:r>
      <w:r>
        <w:t xml:space="preserve"> </w:t>
      </w:r>
      <w:r>
        <w:t xml:space="preserve">shall be responsible for producing all architectural drawings, structural coordination documents, interior design specifications, and site supervision in full compliance with the Building and Planning Regulations of the Republic of Ghana and the standards set forth by the Ghana Architects Registration Board (GARB).</w:t>
      </w:r>
    </w:p>
    <w:bookmarkEnd w:id="23"/>
    <w:bookmarkStart w:id="24" w:name="line-items-scope-of-architect-services"/>
    <w:p>
      <w:pPr>
        <w:pStyle w:val="Heading2"/>
      </w:pPr>
      <w:r>
        <w:t xml:space="preserve">Line Items — Scope of Architect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Pre-design feasibility study and site analysis for the East Legon, Ghana Accra project parcel (2.4 hectares)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Concept design development including massing studies, 3D renderings, and client presentation for the Ghana Accra development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Full architectural design documentation: floor plans, elevations, sections, and detailed construction drawings (minimum 120 sheets)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Interior design and fit-out specifications for 48 residential units and 12 commercial retail spaces in Ghana Accra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Architectural supervision and site inspection during construction phase (minimum 18 months of on-site presence in Accra)</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810,000.00</w:t>
            </w:r>
          </w:p>
        </w:tc>
      </w:tr>
      <w:tr>
        <w:tc>
          <w:tcPr/>
          <w:p>
            <w:pPr>
              <w:pStyle w:val="Compact"/>
              <w:jc w:val="left"/>
            </w:pPr>
            <w:r>
              <w:t xml:space="preserve">06</w:t>
            </w:r>
          </w:p>
        </w:tc>
        <w:tc>
          <w:tcPr/>
          <w:p>
            <w:pPr>
              <w:pStyle w:val="Compact"/>
              <w:jc w:val="left"/>
            </w:pPr>
            <w:r>
              <w:t xml:space="preserve">Coordination with structural, mechanical, electrical, and civil engineers; BIM model delivery (Revit 2025)</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Statutory submission preparation and liaison with the Accra Metropolitan Assembly (AMA) planning department for building permits in Ghana Accra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08</w:t>
            </w:r>
          </w:p>
        </w:tc>
        <w:tc>
          <w:tcPr/>
          <w:p>
            <w:pPr>
              <w:pStyle w:val="Compact"/>
              <w:jc w:val="left"/>
            </w:pPr>
            <w:r>
              <w:t xml:space="preserve">As-built documentation and final handover package upon project completion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40,000.00</w:t>
            </w:r>
          </w:p>
        </w:tc>
        <w:tc>
          <w:tcPr/>
          <w:p>
            <w:pPr>
              <w:pStyle w:val="Compact"/>
              <w:jc w:val="left"/>
            </w:pPr>
            <w:r>
              <w:t xml:space="preserve">40,000.00</w:t>
            </w:r>
          </w:p>
        </w:tc>
      </w:tr>
    </w:tbl>
    <w:p>
      <w:pPr>
        <w:pStyle w:val="BodyText"/>
      </w:pPr>
      <w:r>
        <w:t xml:space="preserve">Subtotal: GHS 1,735,000.00</w:t>
      </w:r>
    </w:p>
    <w:p>
      <w:pPr>
        <w:pStyle w:val="BodyText"/>
      </w:pPr>
      <w:r>
        <w:t xml:space="preserve">VAT (15%): GHS 260,250.00</w:t>
      </w:r>
    </w:p>
    <w:p>
      <w:pPr>
        <w:pStyle w:val="BodyText"/>
      </w:pPr>
      <w:r>
        <w:t xml:space="preserve">Withholding Tax (5%): GHS 86,750.00</w:t>
      </w:r>
    </w:p>
    <w:p>
      <w:pPr>
        <w:pStyle w:val="BodyText"/>
      </w:pPr>
      <w:r>
        <w:t xml:space="preserve">Grand Total: GHS 1,908,500.00</w:t>
      </w:r>
    </w:p>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Architect</w:t>
      </w:r>
      <w:r>
        <w:t xml:space="preserve"> </w:t>
      </w:r>
      <w:r>
        <w:t xml:space="preserve">firm within seven (7) calendar days of the date of issue. Failure to respond within this period shall be construed as rejection of the order.</w:t>
      </w:r>
    </w:p>
    <w:p>
      <w:pPr>
        <w:numPr>
          <w:ilvl w:val="0"/>
          <w:numId w:val="1001"/>
        </w:numPr>
        <w:pStyle w:val="Compact"/>
      </w:pPr>
      <w:r>
        <w:rPr>
          <w:bCs/>
          <w:b/>
        </w:rPr>
        <w:t xml:space="preserve">Payment Terms:</w:t>
      </w:r>
      <w:r>
        <w:t xml:space="preserve"> </w:t>
      </w:r>
      <w:r>
        <w:t xml:space="preserve">Payment shall be made in four (4) milestones: 25% upon contract signing, 30% upon approval of full architectural drawings, 30% upon completion of construction supervision (month 12), and 15% upon final handover. All payments shall be made via bank transfer to the account specified by the</w:t>
      </w:r>
      <w:r>
        <w:t xml:space="preserve"> </w:t>
      </w:r>
      <w:r>
        <w:t xml:space="preserve">Architect</w:t>
      </w:r>
      <w:r>
        <w:t xml:space="preserve"> </w:t>
      </w:r>
      <w:r>
        <w:t xml:space="preserve">firm, domiciled in</w:t>
      </w:r>
      <w:r>
        <w:t xml:space="preserve"> </w:t>
      </w:r>
      <w:r>
        <w:t xml:space="preserve">Ghana Accra</w:t>
      </w:r>
      <w:r>
        <w:t xml:space="preserve">.</w:t>
      </w:r>
    </w:p>
    <w:p>
      <w:pPr>
        <w:numPr>
          <w:ilvl w:val="0"/>
          <w:numId w:val="1001"/>
        </w:numPr>
        <w:pStyle w:val="Compact"/>
      </w:pPr>
      <w:r>
        <w:rPr>
          <w:bCs/>
          <w:b/>
        </w:rPr>
        <w:t xml:space="preserve">Compliance:</w:t>
      </w:r>
      <w:r>
        <w:t xml:space="preserve"> </w:t>
      </w:r>
      <w:r>
        <w:t xml:space="preserve">The</w:t>
      </w:r>
      <w:r>
        <w:t xml:space="preserve"> </w:t>
      </w:r>
      <w:r>
        <w:t xml:space="preserve">Architect</w:t>
      </w:r>
      <w:r>
        <w:t xml:space="preserve"> </w:t>
      </w:r>
      <w:r>
        <w:t xml:space="preserve">shall ensure all deliverables comply with the Building and Planning Regulations, 2018 (L.I. 2403), the Ghana Standards Authority specifications, and all applicable zoning by-laws of the Accra Metropolitan Assembly governing development in</w:t>
      </w:r>
      <w:r>
        <w:t xml:space="preserve"> </w:t>
      </w:r>
      <w:r>
        <w:t xml:space="preserve">Ghana Accra</w:t>
      </w:r>
      <w:r>
        <w:t xml:space="preserve">.</w:t>
      </w:r>
    </w:p>
    <w:p>
      <w:pPr>
        <w:numPr>
          <w:ilvl w:val="0"/>
          <w:numId w:val="1001"/>
        </w:numPr>
        <w:pStyle w:val="Compact"/>
      </w:pPr>
      <w:r>
        <w:rPr>
          <w:bCs/>
          <w:b/>
        </w:rPr>
        <w:t xml:space="preserve">Licensing:</w:t>
      </w:r>
      <w:r>
        <w:t xml:space="preserve"> </w:t>
      </w:r>
      <w:r>
        <w:t xml:space="preserve">The Lead</w:t>
      </w:r>
      <w:r>
        <w:t xml:space="preserve"> </w:t>
      </w:r>
      <w:r>
        <w:t xml:space="preserve">Architect</w:t>
      </w:r>
      <w:r>
        <w:t xml:space="preserve"> </w:t>
      </w:r>
      <w:r>
        <w:t xml:space="preserve">must hold a valid practising certificate issued by the Ghana Architects Registration Board (GARB). A copy of the certificate must be attached to the acceptance of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architectural drawings, BIM models, and design documents produced under this</w:t>
      </w:r>
      <w:r>
        <w:t xml:space="preserve"> </w:t>
      </w:r>
      <w:r>
        <w:t xml:space="preserve">Purchase Order</w:t>
      </w:r>
      <w:r>
        <w:t xml:space="preserve"> </w:t>
      </w:r>
      <w:r>
        <w:t xml:space="preserve">shall become the exclusive property of the Accra Metropolitan Development Authority upon full payment. The</w:t>
      </w:r>
      <w:r>
        <w:t xml:space="preserve"> </w:t>
      </w:r>
      <w:r>
        <w:t xml:space="preserve">Architect</w:t>
      </w:r>
      <w:r>
        <w:t xml:space="preserve"> </w:t>
      </w:r>
      <w:r>
        <w:t xml:space="preserve">retains the right to use the work for portfolio purposes with prior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w:t>
      </w:r>
      <w:r>
        <w:t xml:space="preserve"> </w:t>
      </w:r>
      <w:r>
        <w:t xml:space="preserve">Architect</w:t>
      </w:r>
      <w:r>
        <w:t xml:space="preserve"> </w:t>
      </w:r>
      <w:r>
        <w:t xml:space="preserve">shall be compensated for all work completed and documented up to the termination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in</w:t>
      </w:r>
      <w:r>
        <w:t xml:space="preserve"> </w:t>
      </w:r>
      <w:r>
        <w:t xml:space="preserve">Ghana Accra</w:t>
      </w:r>
      <w:r>
        <w:t xml:space="preserve">. If unresolved within sixty (60) days, the matter shall be referred to arbitration under the Arbitration Act, 2010 (Act 798) of Ghana, with the seat of arbitration in Accra.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Ghana. All proceedings shall take place in the courts of</w:t>
      </w:r>
      <w:r>
        <w:t xml:space="preserve"> </w:t>
      </w:r>
      <w:r>
        <w:t xml:space="preserve">Ghana Accra</w:t>
      </w:r>
      <w:r>
        <w:t xml:space="preserve">.</w:t>
      </w:r>
    </w:p>
    <w:p>
      <w:pPr>
        <w:numPr>
          <w:ilvl w:val="0"/>
          <w:numId w:val="1001"/>
        </w:numPr>
        <w:pStyle w:val="Compact"/>
      </w:pPr>
      <w:r>
        <w:rPr>
          <w:bCs/>
          <w:b/>
        </w:rPr>
        <w:t xml:space="preserve">Insurance:</w:t>
      </w:r>
      <w:r>
        <w:t xml:space="preserve"> </w:t>
      </w:r>
      <w:r>
        <w:t xml:space="preserve">The</w:t>
      </w:r>
      <w:r>
        <w:t xml:space="preserve"> </w:t>
      </w:r>
      <w:r>
        <w:t xml:space="preserve">Architect</w:t>
      </w:r>
      <w:r>
        <w:t xml:space="preserve"> </w:t>
      </w:r>
      <w:r>
        <w:t xml:space="preserve">firm shall maintain professional indemnity insurance of not less than GHS 5,000,000.00 for the duration of the engagement, with the Accra Metropolitan Development Authority named as an additional insured party.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affecting construction in</w:t>
      </w:r>
      <w:r>
        <w:t xml:space="preserve"> </w:t>
      </w:r>
      <w:r>
        <w:t xml:space="preserve">Ghana Accra</w:t>
      </w:r>
      <w:r>
        <w:t xml:space="preserve">, or public health emergencies, provided written notice is given within fourteen (14) days of the event.</w:t>
      </w:r>
    </w:p>
    <w:bookmarkEnd w:id="25"/>
    <w:bookmarkStart w:id="26" w:name="authorisation-signatures"/>
    <w:p>
      <w:pPr>
        <w:pStyle w:val="Heading2"/>
      </w:pPr>
      <w:r>
        <w:t xml:space="preserve">Authorisation &amp;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w:t>
      </w:r>
      <w:r>
        <w:t xml:space="preserve"> </w:t>
      </w:r>
      <w:r>
        <w:t xml:space="preserve">Architect</w:t>
      </w:r>
      <w:r>
        <w:t xml:space="preserve"> </w:t>
      </w:r>
      <w:r>
        <w:t xml:space="preserve">services to be delivered in</w:t>
      </w:r>
      <w:r>
        <w:t xml:space="preserve"> </w:t>
      </w:r>
      <w:r>
        <w:t xml:space="preserve">Ghana Accra</w:t>
      </w:r>
      <w:r>
        <w:t xml:space="preserve">.</w:t>
      </w:r>
    </w:p>
    <w:p>
      <w:pPr>
        <w:pStyle w:val="BodyText"/>
      </w:pPr>
      <w:r>
        <w:rPr>
          <w:bCs/>
          <w:b/>
        </w:rPr>
        <w:t xml:space="preserve">For: Accra Metropolitan Development Authority</w:t>
      </w:r>
      <w:r>
        <w:br/>
      </w:r>
      <w:r>
        <w:t xml:space="preserve">Name: Kwame Asante</w:t>
      </w:r>
      <w:r>
        <w:br/>
      </w:r>
      <w:r>
        <w:t xml:space="preserve">Title: Procurement Officer</w:t>
      </w:r>
      <w:r>
        <w:br/>
      </w:r>
      <w:r>
        <w:t xml:space="preserve">Date: _______________</w:t>
      </w:r>
    </w:p>
    <w:p>
      <w:pPr>
        <w:pStyle w:val="BodyText"/>
      </w:pPr>
      <w:r>
        <w:rPr>
          <w:bCs/>
          <w:b/>
        </w:rPr>
        <w:t xml:space="preserve">For: Nana Osei &amp; Associates, Architects</w:t>
      </w:r>
      <w:r>
        <w:br/>
      </w:r>
      <w:r>
        <w:t xml:space="preserve">Name: Nana Osei</w:t>
      </w:r>
      <w:r>
        <w:br/>
      </w:r>
      <w:r>
        <w:t xml:space="preserve">Title: Lead Architect / Principal</w:t>
      </w:r>
      <w:r>
        <w:br/>
      </w:r>
      <w:r>
        <w:t xml:space="preserve">Date: _______________</w:t>
      </w:r>
    </w:p>
    <w:p>
      <w:pPr>
        <w:pStyle w:val="BodyText"/>
      </w:pPr>
      <w:r>
        <w:t xml:space="preserve">This Purchase Order (PO No: GHA-ACC-2025-04782) is issued for Architect services in Ghana Accra. © 2025 Accra Metropolitan Development Authority. All rights reserved.</w:t>
      </w:r>
    </w:p>
    <w:p>
      <w:pPr>
        <w:pStyle w:val="BodyText"/>
      </w:pPr>
      <w:r>
        <w:t xml:space="preserve">Document Reference: AMDA/PROC/2025/04782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Ghana Accra</dc:title>
  <dc:creator/>
  <dc:language>en</dc:language>
  <cp:keywords/>
  <dcterms:created xsi:type="dcterms:W3CDTF">2026-10-10T01:55:30Z</dcterms:created>
  <dcterms:modified xsi:type="dcterms:W3CDTF">2026-10-10T01:55:30Z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