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Architectural Services &amp; Professional Consultation</w:t>
      </w:r>
    </w:p>
    <w:p>
      <w:pPr>
        <w:pStyle w:val="BodyText"/>
      </w:pPr>
      <w:r>
        <w:t xml:space="preserve">Naples, Campania, Italy</w:t>
      </w:r>
    </w:p>
    <w:bookmarkEnd w:id="20"/>
    <w:p>
      <w:pPr>
        <w:pStyle w:val="BodyText"/>
      </w:pPr>
      <w:r>
        <w:t xml:space="preserve">PO No.: IT-NAP-2025-04871</w:t>
      </w:r>
      <w:r>
        <w:t xml:space="preserve"> </w:t>
      </w:r>
      <w:r>
        <w:t xml:space="preserve">OFFICIAL DOCUMENT</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Studio Immobiliare Vesuvio S.r.l.</w:t>
      </w:r>
    </w:p>
    <w:p>
      <w:pPr>
        <w:pStyle w:val="BodyText"/>
      </w:pPr>
      <w:r>
        <w:rPr>
          <w:bCs/>
          <w:b/>
        </w:rPr>
        <w:t xml:space="preserve">Address:</w:t>
      </w:r>
      <w:r>
        <w:t xml:space="preserve"> </w:t>
      </w:r>
      <w:r>
        <w:t xml:space="preserve">Via Toledo 182, 80132 Naples (NA), Italy</w:t>
      </w:r>
    </w:p>
    <w:p>
      <w:pPr>
        <w:pStyle w:val="BodyText"/>
      </w:pPr>
      <w:r>
        <w:rPr>
          <w:bCs/>
          <w:b/>
        </w:rPr>
        <w:t xml:space="preserve">VAT Number (P.IVA):</w:t>
      </w:r>
      <w:r>
        <w:t xml:space="preserve"> </w:t>
      </w:r>
      <w:r>
        <w:t xml:space="preserve">IT08472910634</w:t>
      </w:r>
    </w:p>
    <w:p>
      <w:pPr>
        <w:pStyle w:val="BodyText"/>
      </w:pPr>
      <w:r>
        <w:rPr>
          <w:bCs/>
          <w:b/>
        </w:rPr>
        <w:t xml:space="preserve">Chamber of Commerce:</w:t>
      </w:r>
      <w:r>
        <w:t xml:space="preserve"> </w:t>
      </w:r>
      <w:r>
        <w:t xml:space="preserve">Naples, Reg. No. 847291</w:t>
      </w:r>
    </w:p>
    <w:p>
      <w:pPr>
        <w:pStyle w:val="BodyText"/>
      </w:pPr>
      <w:r>
        <w:rPr>
          <w:bCs/>
          <w:b/>
        </w:rPr>
        <w:t xml:space="preserve">Contact:</w:t>
      </w:r>
      <w:r>
        <w:t xml:space="preserve"> </w:t>
      </w:r>
      <w:r>
        <w:t xml:space="preserve">Ing. Marco De Santis, Procurement Director</w:t>
      </w:r>
    </w:p>
    <w:p>
      <w:pPr>
        <w:pStyle w:val="BodyText"/>
      </w:pPr>
      <w:r>
        <w:rPr>
          <w:bCs/>
          <w:b/>
        </w:rPr>
        <w:t xml:space="preserve">Email:</w:t>
      </w:r>
      <w:r>
        <w:t xml:space="preserve"> </w:t>
      </w:r>
      <w:r>
        <w:t xml:space="preserve">procurement@studiovesuvio.it</w:t>
      </w:r>
    </w:p>
    <w:p>
      <w:pPr>
        <w:pStyle w:val="BodyText"/>
      </w:pPr>
      <w:r>
        <w:rPr>
          <w:bCs/>
          <w:b/>
        </w:rPr>
        <w:t xml:space="preserve">Phone:</w:t>
      </w:r>
      <w:r>
        <w:t xml:space="preserve"> </w:t>
      </w:r>
      <w:r>
        <w:t xml:space="preserve">+39 081 415 2233</w:t>
      </w:r>
    </w:p>
    <w:bookmarkEnd w:id="21"/>
    <w:bookmarkStart w:id="22" w:name="supplier-architect"/>
    <w:p>
      <w:pPr>
        <w:pStyle w:val="Heading3"/>
      </w:pPr>
      <w:r>
        <w:t xml:space="preserve">Supplier (Architect)</w:t>
      </w:r>
    </w:p>
    <w:p>
      <w:pPr>
        <w:pStyle w:val="FirstParagraph"/>
      </w:pPr>
      <w:r>
        <w:rPr>
          <w:bCs/>
          <w:b/>
        </w:rPr>
        <w:t xml:space="preserve">Company:</w:t>
      </w:r>
      <w:r>
        <w:t xml:space="preserve"> </w:t>
      </w:r>
      <w:r>
        <w:t xml:space="preserve">Arch. Elena Ferrante Studio Associato</w:t>
      </w:r>
    </w:p>
    <w:p>
      <w:pPr>
        <w:pStyle w:val="BodyText"/>
      </w:pPr>
      <w:r>
        <w:rPr>
          <w:bCs/>
          <w:b/>
        </w:rPr>
        <w:t xml:space="preserve">Address:</w:t>
      </w:r>
      <w:r>
        <w:t xml:space="preserve"> </w:t>
      </w:r>
      <w:r>
        <w:t xml:space="preserve">Via dei Tribunali 94, 80138 Naples (NA), Italy</w:t>
      </w:r>
    </w:p>
    <w:p>
      <w:pPr>
        <w:pStyle w:val="BodyText"/>
      </w:pPr>
      <w:r>
        <w:rPr>
          <w:bCs/>
          <w:b/>
        </w:rPr>
        <w:t xml:space="preserve">VAT Number (P.IVA):</w:t>
      </w:r>
      <w:r>
        <w:t xml:space="preserve"> </w:t>
      </w:r>
      <w:r>
        <w:t xml:space="preserve">IT09123450637</w:t>
      </w:r>
    </w:p>
    <w:p>
      <w:pPr>
        <w:pStyle w:val="BodyText"/>
      </w:pPr>
      <w:r>
        <w:rPr>
          <w:bCs/>
          <w:b/>
        </w:rPr>
        <w:t xml:space="preserve">Professional Registration:</w:t>
      </w:r>
      <w:r>
        <w:t xml:space="preserve"> </w:t>
      </w:r>
      <w:r>
        <w:t xml:space="preserve">Ordine degli Architetti PPC di Napoli, No. 12847</w:t>
      </w:r>
    </w:p>
    <w:p>
      <w:pPr>
        <w:pStyle w:val="BodyText"/>
      </w:pPr>
      <w:r>
        <w:rPr>
          <w:bCs/>
          <w:b/>
        </w:rPr>
        <w:t xml:space="preserve">Contact:</w:t>
      </w:r>
      <w:r>
        <w:t xml:space="preserve"> </w:t>
      </w:r>
      <w:r>
        <w:t xml:space="preserve">Arch. Elena Ferrante, Lead Architect</w:t>
      </w:r>
    </w:p>
    <w:p>
      <w:pPr>
        <w:pStyle w:val="BodyText"/>
      </w:pPr>
      <w:r>
        <w:rPr>
          <w:bCs/>
          <w:b/>
        </w:rPr>
        <w:t xml:space="preserve">Email:</w:t>
      </w:r>
      <w:r>
        <w:t xml:space="preserve"> </w:t>
      </w:r>
      <w:r>
        <w:t xml:space="preserve">studio@archferrante.it</w:t>
      </w:r>
    </w:p>
    <w:p>
      <w:pPr>
        <w:pStyle w:val="BodyText"/>
      </w:pPr>
      <w:r>
        <w:rPr>
          <w:bCs/>
          <w:b/>
        </w:rPr>
        <w:t xml:space="preserve">Phone:</w:t>
      </w:r>
      <w:r>
        <w:t xml:space="preserve"> </w:t>
      </w:r>
      <w:r>
        <w:t xml:space="preserve">+39 081 551 8890</w:t>
      </w:r>
    </w:p>
    <w:bookmarkEnd w:id="22"/>
    <w:p>
      <w:pPr>
        <w:pStyle w:val="BodyText"/>
      </w:pPr>
      <w:r>
        <w:t xml:space="preserve">1. Purchase Order Reference &amp; Scope</w:t>
      </w:r>
    </w:p>
    <w:p>
      <w:pPr>
        <w:pStyle w:val="BodyText"/>
      </w:pPr>
      <w:r>
        <w:t xml:space="preserve">This Purchase Order is issued by Studio Immobiliare Vesuvio S.r.l., a real estate development firm headquartered in Naples, Italy, to formally engage the professional services of Arch. Elena Ferrante Studio Associato, a registered Architect practice operating under the jurisdiction of the Ordine degli Architetti, Pianificatori, Paesaggisti e Conservatori della Provincia di Napoli. This Purchase Order governs the commissioning of comprehensive architectural design, structural planning, and regulatory compliance services for a mixed-use residential and commercial development project located in the historic district of Naples, specifically within the boundaries of the Quartieri Spagnoli and the adjacent Spaccanapoli corridor. The Architect shall deliver all services in strict accordance with the Italian Building Code (D.P.R. 380/2001 – Testo Unico dell'Edilizia), the regional urban planning regulations of Campania (L.R. 16/2004), and all applicable municipal ordinances issued by the Comune di Napoli.</w:t>
      </w:r>
    </w:p>
    <w:p>
      <w:pPr>
        <w:pStyle w:val="BodyText"/>
      </w:pPr>
      <w:r>
        <w:t xml:space="preserve">2.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Pre-design feasibility study and site analysis of the Naples property at Via dei Tribunali, including topographical survey review, heritage impact assessment, and compliance verification with the Soprintendenza per i Beni Architettonici e Paesaggistici di Napoli</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Conceptual architectural design, including 3D massing studies, façade elevation proposals harmonized with the historic Neapolitan architectural context, and material specification sheets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Detailed architectural working drawings (projecto esecutivo) for structural, MEP, and interior fit-out, compliant with Italian technical standards (UNI/EN) and the requirements of the local Technical Office (Ufficio Tecnico) of the Comune di Napoli</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Preparation and submission of the building permit application (Permesso di Costruire) to the SUAP of the Comune di Napoli, including all supporting documentation, environmental impact screening, and coordination with the local Architectural Heritage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On-site architectural supervision and direction of works (Direzione Lavori) throughout the construction phase, including weekly progress reports, quality control inspections, and coordination with the appointed General Contractor</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111,600.00</w:t>
            </w:r>
          </w:p>
        </w:tc>
      </w:tr>
      <w:tr>
        <w:tc>
          <w:tcPr/>
          <w:p>
            <w:pPr>
              <w:pStyle w:val="Compact"/>
              <w:jc w:val="left"/>
            </w:pPr>
            <w:r>
              <w:t xml:space="preserve">06</w:t>
            </w:r>
          </w:p>
        </w:tc>
        <w:tc>
          <w:tcPr/>
          <w:p>
            <w:pPr>
              <w:pStyle w:val="Compact"/>
              <w:jc w:val="left"/>
            </w:pPr>
            <w:r>
              <w:t xml:space="preserve">As-built documentation, final compliance certification, and handover dossier for the completed Naples development, including energy performance certificate (APE) coordination and final inspection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right"/>
            </w:pPr>
            <w:r>
              <w:t xml:space="preserve">SUBTOTAL (excl. VAT)</w:t>
            </w:r>
          </w:p>
        </w:tc>
        <w:tc>
          <w:tcPr/>
          <w:p>
            <w:pPr>
              <w:pStyle w:val="Compact"/>
              <w:jc w:val="left"/>
            </w:pPr>
            <w:r>
              <w:t xml:space="preserve">213,400.00</w:t>
            </w:r>
          </w:p>
        </w:tc>
      </w:tr>
      <w:tr>
        <w:tc>
          <w:tcPr>
            <w:gridSpan w:val="5"/>
          </w:tcPr>
          <w:p>
            <w:pPr>
              <w:pStyle w:val="Compact"/>
              <w:jc w:val="right"/>
            </w:pPr>
            <w:r>
              <w:t xml:space="preserve">VAT (IVA) at 22% (Italian standard rate)</w:t>
            </w:r>
          </w:p>
        </w:tc>
        <w:tc>
          <w:tcPr/>
          <w:p>
            <w:pPr>
              <w:pStyle w:val="Compact"/>
              <w:jc w:val="left"/>
            </w:pPr>
            <w:r>
              <w:t xml:space="preserve">46,948.00</w:t>
            </w:r>
          </w:p>
        </w:tc>
      </w:tr>
      <w:tr>
        <w:tc>
          <w:tcPr>
            <w:gridSpan w:val="5"/>
          </w:tcPr>
          <w:p>
            <w:pPr>
              <w:pStyle w:val="Compact"/>
              <w:jc w:val="right"/>
            </w:pPr>
            <w:r>
              <w:t xml:space="preserve">GRAND TOTAL (EUR)</w:t>
            </w:r>
          </w:p>
        </w:tc>
        <w:tc>
          <w:tcPr/>
          <w:p>
            <w:pPr>
              <w:pStyle w:val="Compact"/>
              <w:jc w:val="left"/>
            </w:pPr>
            <w:r>
              <w:t xml:space="preserve">260,348.00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specifically the Italian Civil Code (Codice Civile) provisions on professional service contracts (Articles 2222–2234) and the specific regulations of the Ordine degli Architetti PPC di Napoli. Any disputes arising from this Purchase Order shall be subject to the exclusive jurisdiction of the Tribunale di Napoli.</w:t>
      </w:r>
    </w:p>
    <w:p>
      <w:pPr>
        <w:numPr>
          <w:ilvl w:val="0"/>
          <w:numId w:val="1001"/>
        </w:numPr>
        <w:pStyle w:val="Compact"/>
      </w:pPr>
      <w:r>
        <w:rPr>
          <w:bCs/>
          <w:b/>
        </w:rPr>
        <w:t xml:space="preserve">Payment Schedule:</w:t>
      </w:r>
      <w:r>
        <w:t xml:space="preserve"> </w:t>
      </w:r>
      <w:r>
        <w:t xml:space="preserve">Payment shall be made in four installments: 25% upon execution of this Purchase Order, 30% upon approval of the conceptual design package, 30% upon issuance of the building permit by the Comune di Napoli, and 15% upon completion of the as-built documentation. All payments shall be made via bank transfer (bonifico bancario) to the IBAN account specified by the Architect within 30 days of invoice receipt.</w:t>
      </w:r>
    </w:p>
    <w:p>
      <w:pPr>
        <w:numPr>
          <w:ilvl w:val="0"/>
          <w:numId w:val="1001"/>
        </w:numPr>
        <w:pStyle w:val="Compact"/>
      </w:pPr>
      <w:r>
        <w:rPr>
          <w:bCs/>
          <w:b/>
        </w:rPr>
        <w:t xml:space="preserve">Architect's Obligations:</w:t>
      </w:r>
      <w:r>
        <w:t xml:space="preserve"> </w:t>
      </w:r>
      <w:r>
        <w:t xml:space="preserve">The Architect shall maintain full professional liability insurance (RC Professionale) with a minimum coverage of EUR 1,000,000 per claim throughout the duration of this engagement. The Architect shall comply with all ethical and deontological codes established by the Ordine degli Architetti PPC di Napoli and shall not subcontract any portion of the architectural design work without prior written consent from the Purchasing Party.</w:t>
      </w:r>
    </w:p>
    <w:p>
      <w:pPr>
        <w:numPr>
          <w:ilvl w:val="0"/>
          <w:numId w:val="1001"/>
        </w:numPr>
        <w:pStyle w:val="Compact"/>
      </w:pPr>
      <w:r>
        <w:rPr>
          <w:bCs/>
          <w:b/>
        </w:rPr>
        <w:t xml:space="preserve">Intellectual Property:</w:t>
      </w:r>
      <w:r>
        <w:t xml:space="preserve"> </w:t>
      </w:r>
      <w:r>
        <w:t xml:space="preserve">All architectural drawings, 3D models, design documents, and creative works produced under this Purchase Order shall become the exclusive property of Studio Immobiliare Vesuvio S.r.l. upon full payment. The Architect retains the right to reference the completed Naples project in professional portfolios subject to a 12-month embargo period from the date of project completion.</w:t>
      </w:r>
    </w:p>
    <w:p>
      <w:pPr>
        <w:numPr>
          <w:ilvl w:val="0"/>
          <w:numId w:val="1001"/>
        </w:numPr>
        <w:pStyle w:val="Compact"/>
      </w:pPr>
      <w:r>
        <w:rPr>
          <w:bCs/>
          <w:b/>
        </w:rPr>
        <w:t xml:space="preserve">Regulatory Compliance in Naples:</w:t>
      </w:r>
      <w:r>
        <w:t xml:space="preserve"> </w:t>
      </w:r>
      <w:r>
        <w:t xml:space="preserve">The Architect acknowledges that the project site falls within a designated Historic and Cultural Zone (Zona A) as classified by the Piano Regolatore Generale of the Comune di Napoli. All design proposals must receive prior authorization from the Soprintendenza before construction may commence. The Architect shall bear the cost of any design revisions necessitated by regulatory objections raised by the local heritage authorities.</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financial terms of this Purchase Order, and proprietary information exchanged during the course of the engagement.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Architect shall be compensated for all services rendered up to the date of termination, and all completed design documents shall be delivered to the Purchasing Party.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affecting the Naples metropolitan area, government-imposed restrictions, or pandemics, provided that the affected party notifies the other within 72 hours of the occurrence.</w:t>
      </w:r>
    </w:p>
    <w:p>
      <w:pPr>
        <w:pStyle w:val="FirstParagraph"/>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Execution of Purchase Order &amp; Mobilization</w:t>
            </w:r>
          </w:p>
        </w:tc>
        <w:tc>
          <w:tcPr/>
          <w:p>
            <w:pPr>
              <w:pStyle w:val="Compact"/>
              <w:jc w:val="left"/>
            </w:pPr>
            <w:r>
              <w:t xml:space="preserve">15 June 2025</w:t>
            </w:r>
          </w:p>
        </w:tc>
        <w:tc>
          <w:tcPr/>
          <w:p>
            <w:pPr>
              <w:pStyle w:val="Compact"/>
              <w:jc w:val="left"/>
            </w:pPr>
            <w:r>
              <w:t xml:space="preserve">Naples, Italy</w:t>
            </w:r>
          </w:p>
        </w:tc>
      </w:tr>
      <w:tr>
        <w:tc>
          <w:tcPr/>
          <w:p>
            <w:pPr>
              <w:pStyle w:val="Compact"/>
              <w:jc w:val="left"/>
            </w:pPr>
            <w:r>
              <w:t xml:space="preserve">Completion of Feasibility Study</w:t>
            </w:r>
          </w:p>
        </w:tc>
        <w:tc>
          <w:tcPr/>
          <w:p>
            <w:pPr>
              <w:pStyle w:val="Compact"/>
              <w:jc w:val="left"/>
            </w:pPr>
            <w:r>
              <w:t xml:space="preserve">30 July 2025</w:t>
            </w:r>
          </w:p>
        </w:tc>
        <w:tc>
          <w:tcPr/>
          <w:p>
            <w:pPr>
              <w:pStyle w:val="Compact"/>
              <w:jc w:val="left"/>
            </w:pPr>
            <w:r>
              <w:t xml:space="preserve">Naples, Italy</w:t>
            </w:r>
          </w:p>
        </w:tc>
      </w:tr>
      <w:tr>
        <w:tc>
          <w:tcPr/>
          <w:p>
            <w:pPr>
              <w:pStyle w:val="Compact"/>
              <w:jc w:val="left"/>
            </w:pPr>
            <w:r>
              <w:t xml:space="preserve">Submission of Conceptual Design</w:t>
            </w:r>
          </w:p>
        </w:tc>
        <w:tc>
          <w:tcPr/>
          <w:p>
            <w:pPr>
              <w:pStyle w:val="Compact"/>
              <w:jc w:val="left"/>
            </w:pPr>
            <w:r>
              <w:t xml:space="preserve">15 September 2025</w:t>
            </w:r>
          </w:p>
        </w:tc>
        <w:tc>
          <w:tcPr/>
          <w:p>
            <w:pPr>
              <w:pStyle w:val="Compact"/>
              <w:jc w:val="left"/>
            </w:pPr>
            <w:r>
              <w:t xml:space="preserve">Naples, Italy</w:t>
            </w:r>
          </w:p>
        </w:tc>
      </w:tr>
      <w:tr>
        <w:tc>
          <w:tcPr/>
          <w:p>
            <w:pPr>
              <w:pStyle w:val="Compact"/>
              <w:jc w:val="left"/>
            </w:pPr>
            <w:r>
              <w:t xml:space="preserve">Building Permit Issuance (Comune di Napoli)</w:t>
            </w:r>
          </w:p>
        </w:tc>
        <w:tc>
          <w:tcPr/>
          <w:p>
            <w:pPr>
              <w:pStyle w:val="Compact"/>
              <w:jc w:val="left"/>
            </w:pPr>
            <w:r>
              <w:t xml:space="preserve">30 November 2025</w:t>
            </w:r>
          </w:p>
        </w:tc>
        <w:tc>
          <w:tcPr/>
          <w:p>
            <w:pPr>
              <w:pStyle w:val="Compact"/>
              <w:jc w:val="left"/>
            </w:pPr>
            <w:r>
              <w:t xml:space="preserve">Naples, Italy</w:t>
            </w:r>
          </w:p>
        </w:tc>
      </w:tr>
      <w:tr>
        <w:tc>
          <w:tcPr/>
          <w:p>
            <w:pPr>
              <w:pStyle w:val="Compact"/>
              <w:jc w:val="left"/>
            </w:pPr>
            <w:r>
              <w:t xml:space="preserve">Construction Commencement</w:t>
            </w:r>
          </w:p>
        </w:tc>
        <w:tc>
          <w:tcPr/>
          <w:p>
            <w:pPr>
              <w:pStyle w:val="Compact"/>
              <w:jc w:val="left"/>
            </w:pPr>
            <w:r>
              <w:t xml:space="preserve">15 January 2026</w:t>
            </w:r>
          </w:p>
        </w:tc>
        <w:tc>
          <w:tcPr/>
          <w:p>
            <w:pPr>
              <w:pStyle w:val="Compact"/>
              <w:jc w:val="left"/>
            </w:pPr>
            <w:r>
              <w:t xml:space="preserve">Naples, Italy</w:t>
            </w:r>
          </w:p>
        </w:tc>
      </w:tr>
      <w:tr>
        <w:tc>
          <w:tcPr/>
          <w:p>
            <w:pPr>
              <w:pStyle w:val="Compact"/>
              <w:jc w:val="left"/>
            </w:pPr>
            <w:r>
              <w:t xml:space="preserve">Project Completion &amp; Handover</w:t>
            </w:r>
          </w:p>
        </w:tc>
        <w:tc>
          <w:tcPr/>
          <w:p>
            <w:pPr>
              <w:pStyle w:val="Compact"/>
              <w:jc w:val="left"/>
            </w:pPr>
            <w:r>
              <w:t xml:space="preserve">30 June 2027</w:t>
            </w:r>
          </w:p>
        </w:tc>
        <w:tc>
          <w:tcPr/>
          <w:p>
            <w:pPr>
              <w:pStyle w:val="Compact"/>
              <w:jc w:val="left"/>
            </w:pPr>
            <w:r>
              <w:t xml:space="preserve">Naples, Italy</w:t>
            </w:r>
          </w:p>
        </w:tc>
      </w:tr>
    </w:tbl>
    <w:p>
      <w:pPr>
        <w:pStyle w:val="BodyText"/>
      </w:pPr>
      <w:r>
        <w:t xml:space="preserve">5. Authorization &amp; Signatures</w:t>
      </w:r>
    </w:p>
    <w:p>
      <w:pPr>
        <w:pStyle w:val="BodyText"/>
      </w:pPr>
      <w:r>
        <w:t xml:space="preserve">This Purchase Order is hereby authorized and made effective as of the date of the last signature below. By signing, both parties acknowledge that they have read, understood, and agree to all terms, conditions, and obligations set forth in this document governing the engagement of the Architect for the Naples development project.</w:t>
      </w:r>
    </w:p>
    <w:p>
      <w:pPr>
        <w:pStyle w:val="BodyText"/>
      </w:pPr>
      <w:r>
        <w:rPr>
          <w:bCs/>
          <w:b/>
        </w:rPr>
        <w:t xml:space="preserve">For Studio Immobiliare Vesuvio S.r.l. (Purchasing Party)</w:t>
      </w:r>
      <w:r>
        <w:br/>
      </w:r>
      <w:r>
        <w:t xml:space="preserve">Ing. Marco De Santis – Procurement Director</w:t>
      </w:r>
      <w:r>
        <w:br/>
      </w:r>
      <w:r>
        <w:t xml:space="preserve">Date: _______________</w:t>
      </w:r>
    </w:p>
    <w:p>
      <w:pPr>
        <w:pStyle w:val="BodyText"/>
      </w:pPr>
      <w:r>
        <w:rPr>
          <w:bCs/>
          <w:b/>
        </w:rPr>
        <w:t xml:space="preserve">For Arch. Elena Ferrante Studio Associato (Architect / Supplier)</w:t>
      </w:r>
      <w:r>
        <w:br/>
      </w:r>
      <w:r>
        <w:t xml:space="preserve">Arch. Elena Ferrante – Lead Architect</w:t>
      </w:r>
      <w:r>
        <w:br/>
      </w:r>
      <w:r>
        <w:t xml:space="preserve">Date: _______________</w:t>
      </w:r>
    </w:p>
    <w:p>
      <w:pPr>
        <w:pStyle w:val="BodyText"/>
      </w:pPr>
      <w:r>
        <w:t xml:space="preserve">Purchase Order No. IT-NAP-2025-04871 | Issued in Naples, Italy | This document is valid for 90 days from the date of issue.</w:t>
      </w:r>
    </w:p>
    <w:p>
      <w:pPr>
        <w:pStyle w:val="BodyText"/>
      </w:pPr>
      <w:r>
        <w:t xml:space="preserve">Studio Immobiliare Vesuvio S.r.l. – Via Toledo 182, 80132 Naples (NA), Italy | P.IVA: IT08472910634</w:t>
      </w:r>
    </w:p>
    <w:p>
      <w:pPr>
        <w:pStyle w:val="BodyText"/>
      </w:pPr>
      <w:r>
        <w:t xml:space="preserve">Arch. Elena Ferrante Studio Associato – Via dei Tribunali 94, 80138 Naples (NA), Italy | P.IVA: IT09123450637</w:t>
      </w:r>
    </w:p>
    <w:p>
      <w:pPr>
        <w:pStyle w:val="BodyText"/>
      </w:pPr>
      <w:r>
        <w:t xml:space="preserve">This Purchase Order is issued in accordance with Italian commercial law and the professional regulations of the Ordine degli Architetti PPC di Napoli. All communications regarding this Purchase Order shall be directed to the respective offices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Naples, Italy</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