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Meridian Construction &amp; Development Ltd.</w:t>
      </w:r>
    </w:p>
    <w:p>
      <w:pPr>
        <w:pStyle w:val="BodyText"/>
      </w:pPr>
      <w:r>
        <w:t xml:space="preserve">Plot 14, Ahmadu Bello Way, Wuse II, Abuja, FCT, Nigeria</w:t>
      </w:r>
    </w:p>
    <w:p>
      <w:pPr>
        <w:pStyle w:val="BodyText"/>
      </w:pPr>
      <w:r>
        <w:t xml:space="preserve">RC: 1284576 | TIN: 10458293-0001 | Tel: +234 (0) 912 345 6789 | Email: procurement@meridianng.com</w:t>
      </w:r>
    </w:p>
    <w:p>
      <w:pPr>
        <w:pStyle w:val="BodyText"/>
      </w:pPr>
      <w:r>
        <w:t xml:space="preserve">PO NO: MCD/PO/2025/00472</w:t>
      </w:r>
    </w:p>
    <w:bookmarkEnd w:id="20"/>
    <w:p>
      <w:pPr>
        <w:pStyle w:val="BodyText"/>
      </w:pPr>
      <w:r>
        <w:rPr>
          <w:bCs/>
          <w:b/>
        </w:rPr>
        <w:t xml:space="preserve">Date of Issue:</w:t>
      </w:r>
      <w:r>
        <w:t xml:space="preserve"> </w:t>
      </w:r>
      <w:r>
        <w:t xml:space="preserve">15 June 2025</w:t>
      </w:r>
      <w:r>
        <w:br/>
      </w:r>
      <w:r>
        <w:rPr>
          <w:bCs/>
          <w:b/>
        </w:rPr>
        <w:t xml:space="preserve">Required Completion Date:</w:t>
      </w:r>
      <w:r>
        <w:t xml:space="preserve"> </w:t>
      </w:r>
      <w:r>
        <w:t xml:space="preserve">30 November 2025</w:t>
      </w:r>
      <w:r>
        <w:br/>
      </w:r>
      <w:r>
        <w:rPr>
          <w:bCs/>
          <w:b/>
        </w:rPr>
        <w:t xml:space="preserve">Project Location:</w:t>
      </w:r>
      <w:r>
        <w:t xml:space="preserve"> </w:t>
      </w:r>
      <w:r>
        <w:t xml:space="preserve">Nigeria Abuja, FCT</w:t>
      </w:r>
    </w:p>
    <w:p>
      <w:pPr>
        <w:pStyle w:val="BodyText"/>
      </w:pPr>
      <w:r>
        <w:rPr>
          <w:bCs/>
          <w:b/>
        </w:rPr>
        <w:t xml:space="preserve">Payment Terms:</w:t>
      </w:r>
      <w:r>
        <w:t xml:space="preserve"> </w:t>
      </w:r>
      <w:r>
        <w:t xml:space="preserve">30 Days Net</w:t>
      </w:r>
      <w:r>
        <w:br/>
      </w:r>
      <w:r>
        <w:rPr>
          <w:bCs/>
          <w:b/>
        </w:rPr>
        <w:t xml:space="preserve">Currency:</w:t>
      </w:r>
      <w:r>
        <w:t xml:space="preserve"> </w:t>
      </w:r>
      <w:r>
        <w:t xml:space="preserve">Nigerian Naira (NGN)</w:t>
      </w:r>
      <w:r>
        <w:br/>
      </w:r>
      <w:r>
        <w:rPr>
          <w:bCs/>
          <w:b/>
        </w:rPr>
        <w:t xml:space="preserve">Valid Until:</w:t>
      </w:r>
      <w:r>
        <w:t xml:space="preserve"> </w:t>
      </w:r>
      <w:r>
        <w:t xml:space="preserve">30 July 2025</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Adewale &amp; Partners Architectural Studio Ltd.</w:t>
            </w:r>
          </w:p>
        </w:tc>
      </w:tr>
      <w:tr>
        <w:tc>
          <w:tcPr/>
          <w:p>
            <w:pPr>
              <w:pStyle w:val="Compact"/>
              <w:jc w:val="left"/>
            </w:pPr>
            <w:r>
              <w:rPr>
                <w:bCs/>
                <w:b/>
              </w:rPr>
              <w:t xml:space="preserve">Architect in Charge</w:t>
            </w:r>
          </w:p>
        </w:tc>
        <w:tc>
          <w:tcPr/>
          <w:p>
            <w:pPr>
              <w:pStyle w:val="Compact"/>
              <w:jc w:val="left"/>
            </w:pPr>
            <w:r>
              <w:t xml:space="preserve">Mr. Chukwuemeka Adewale, MArch, ARIC, MNIA (Registration No: NIA/REG/2019/00342)</w:t>
            </w:r>
          </w:p>
        </w:tc>
      </w:tr>
      <w:tr>
        <w:tc>
          <w:tcPr/>
          <w:p>
            <w:pPr>
              <w:pStyle w:val="Compact"/>
              <w:jc w:val="left"/>
            </w:pPr>
            <w:r>
              <w:rPr>
                <w:bCs/>
                <w:b/>
              </w:rPr>
              <w:t xml:space="preserve">Address</w:t>
            </w:r>
          </w:p>
        </w:tc>
        <w:tc>
          <w:tcPr/>
          <w:p>
            <w:pPr>
              <w:pStyle w:val="Compact"/>
              <w:jc w:val="left"/>
            </w:pPr>
            <w:r>
              <w:t xml:space="preserve">Suite 7, 22 Zuba Close, Garki, Nigeria Abuja, FCT</w:t>
            </w:r>
          </w:p>
        </w:tc>
      </w:tr>
      <w:tr>
        <w:tc>
          <w:tcPr/>
          <w:p>
            <w:pPr>
              <w:pStyle w:val="Compact"/>
              <w:jc w:val="left"/>
            </w:pPr>
            <w:r>
              <w:rPr>
                <w:bCs/>
                <w:b/>
              </w:rPr>
              <w:t xml:space="preserve">Contact</w:t>
            </w:r>
          </w:p>
        </w:tc>
        <w:tc>
          <w:tcPr/>
          <w:p>
            <w:pPr>
              <w:pStyle w:val="Compact"/>
              <w:jc w:val="left"/>
            </w:pPr>
            <w:r>
              <w:t xml:space="preserve">Tel: +234 (0) 803 556 7788 | Email: info@adewalearchitects.ng</w:t>
            </w:r>
          </w:p>
        </w:tc>
      </w:tr>
      <w:tr>
        <w:tc>
          <w:tcPr/>
          <w:p>
            <w:pPr>
              <w:pStyle w:val="Compact"/>
              <w:jc w:val="left"/>
            </w:pPr>
            <w:r>
              <w:rPr>
                <w:bCs/>
                <w:b/>
              </w:rPr>
              <w:t xml:space="preserve">Professional Registration</w:t>
            </w:r>
          </w:p>
        </w:tc>
        <w:tc>
          <w:tcPr/>
          <w:p>
            <w:pPr>
              <w:pStyle w:val="Compact"/>
              <w:jc w:val="left"/>
            </w:pPr>
            <w:r>
              <w:t xml:space="preserve">Registered with the Architects Registration Council of Nigeria (ARC/N) – License No: ARC/2020/00891</w:t>
            </w:r>
          </w:p>
        </w:tc>
      </w:tr>
      <w:tr>
        <w:tc>
          <w:tcPr/>
          <w:p>
            <w:pPr>
              <w:pStyle w:val="Compact"/>
              <w:jc w:val="left"/>
            </w:pPr>
            <w:r>
              <w:rPr>
                <w:bCs/>
                <w:b/>
              </w:rPr>
              <w:t xml:space="preserve">Tax Identification</w:t>
            </w:r>
          </w:p>
        </w:tc>
        <w:tc>
          <w:tcPr/>
          <w:p>
            <w:pPr>
              <w:pStyle w:val="Compact"/>
              <w:jc w:val="left"/>
            </w:pPr>
            <w:r>
              <w:t xml:space="preserve">TIN: 20983456-0001 | VAT Reg: 10458293-0001</w:t>
            </w:r>
          </w:p>
        </w:tc>
      </w:tr>
    </w:tbl>
    <w:p>
      <w:pPr>
        <w:pStyle w:val="BodyText"/>
      </w:pPr>
      <w:r>
        <w:t xml:space="preserve">2. Description of Architectural Services Procured</w:t>
      </w:r>
    </w:p>
    <w:p>
      <w:pPr>
        <w:pStyle w:val="BodyText"/>
      </w:pPr>
      <w:r>
        <w:t xml:space="preserve">This Purchase Order is issued by Meridian Construction &amp; Development Ltd. to engage the services of a licensed</w:t>
      </w:r>
      <w:r>
        <w:t xml:space="preserve"> </w:t>
      </w:r>
      <w:r>
        <w:rPr>
          <w:bCs/>
          <w:b/>
        </w:rPr>
        <w:t xml:space="preserve">Architect</w:t>
      </w:r>
      <w:r>
        <w:t xml:space="preserve"> </w:t>
      </w:r>
      <w:r>
        <w:t xml:space="preserve">and their professional team to deliver comprehensive architectural design, planning, and project management services for the construction of a 12-storey mixed-use commercial and residential complex located in the Maitama District,</w:t>
      </w:r>
      <w:r>
        <w:t xml:space="preserve"> </w:t>
      </w:r>
      <w:r>
        <w:rPr>
          <w:bCs/>
          <w:b/>
        </w:rPr>
        <w:t xml:space="preserve">Nigeria Abuja</w:t>
      </w:r>
      <w:r>
        <w:t xml:space="preserve">, Federal Capital Territory. The Architect shall be responsible for all design phases from conceptual planning through to construction supervision, ensuring full compliance with the Federal Capital Territory (FCT) Development and Planning Authority (FCTDPA) regulations, the National Building Code of Nigeria, and all applicable local by-laws governing development in Nigeria Abuja.</w:t>
      </w:r>
    </w:p>
    <w:p>
      <w:pPr>
        <w:pStyle w:val="BodyText"/>
      </w:pPr>
      <w:r>
        <w:t xml:space="preserve">3. Scope of Work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Conceptual Design and Feasibility Study for 12-storey mixed-use complex, Nigeria Abuja</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 18,500,000.00</w:t>
            </w:r>
          </w:p>
        </w:tc>
      </w:tr>
      <w:tr>
        <w:tc>
          <w:tcPr/>
          <w:p>
            <w:pPr>
              <w:pStyle w:val="Compact"/>
              <w:jc w:val="left"/>
            </w:pPr>
            <w:r>
              <w:t xml:space="preserve">2</w:t>
            </w:r>
          </w:p>
        </w:tc>
        <w:tc>
          <w:tcPr/>
          <w:p>
            <w:pPr>
              <w:pStyle w:val="Compact"/>
              <w:jc w:val="left"/>
            </w:pPr>
            <w:r>
              <w:t xml:space="preserve">Schematic Design Development including 3D visualisations and client presentations</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 24,750,000.00</w:t>
            </w:r>
          </w:p>
        </w:tc>
      </w:tr>
      <w:tr>
        <w:tc>
          <w:tcPr/>
          <w:p>
            <w:pPr>
              <w:pStyle w:val="Compact"/>
              <w:jc w:val="left"/>
            </w:pPr>
            <w:r>
              <w:t xml:space="preserve">3</w:t>
            </w:r>
          </w:p>
        </w:tc>
        <w:tc>
          <w:tcPr/>
          <w:p>
            <w:pPr>
              <w:pStyle w:val="Compact"/>
              <w:jc w:val="left"/>
            </w:pPr>
            <w:r>
              <w:t xml:space="preserve">Detailed Design and Working Drawings (Architectural, Structural coordination, MEP coordination)</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 38,200,000.00</w:t>
            </w:r>
          </w:p>
        </w:tc>
      </w:tr>
      <w:tr>
        <w:tc>
          <w:tcPr/>
          <w:p>
            <w:pPr>
              <w:pStyle w:val="Compact"/>
              <w:jc w:val="left"/>
            </w:pPr>
            <w:r>
              <w:t xml:space="preserve">4</w:t>
            </w:r>
          </w:p>
        </w:tc>
        <w:tc>
          <w:tcPr/>
          <w:p>
            <w:pPr>
              <w:pStyle w:val="Compact"/>
              <w:jc w:val="left"/>
            </w:pPr>
            <w:r>
              <w:t xml:space="preserve">Statutory Approval and Permitting – FCTDPA, NEMA, and Nigeria Abuja municipal approvals</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 12,400,000.00</w:t>
            </w:r>
          </w:p>
        </w:tc>
      </w:tr>
      <w:tr>
        <w:tc>
          <w:tcPr/>
          <w:p>
            <w:pPr>
              <w:pStyle w:val="Compact"/>
              <w:jc w:val="left"/>
            </w:pPr>
            <w:r>
              <w:t xml:space="preserve">5</w:t>
            </w:r>
          </w:p>
        </w:tc>
        <w:tc>
          <w:tcPr/>
          <w:p>
            <w:pPr>
              <w:pStyle w:val="Compact"/>
              <w:jc w:val="left"/>
            </w:pPr>
            <w:r>
              <w:t xml:space="preserve">Tender Documentation and Bill of Quantities preparation for contractor procurement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 9,800,000.00</w:t>
            </w:r>
          </w:p>
        </w:tc>
      </w:tr>
      <w:tr>
        <w:tc>
          <w:tcPr/>
          <w:p>
            <w:pPr>
              <w:pStyle w:val="Compact"/>
              <w:jc w:val="left"/>
            </w:pPr>
            <w:r>
              <w:t xml:space="preserve">6</w:t>
            </w:r>
          </w:p>
        </w:tc>
        <w:tc>
          <w:tcPr/>
          <w:p>
            <w:pPr>
              <w:pStyle w:val="Compact"/>
              <w:jc w:val="left"/>
            </w:pPr>
            <w:r>
              <w:t xml:space="preserve">Construction Phase Supervision and Site Visits (minimum 2 visits per week throughout construction)</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 96,000,000.00</w:t>
            </w:r>
          </w:p>
        </w:tc>
      </w:tr>
      <w:tr>
        <w:tc>
          <w:tcPr/>
          <w:p>
            <w:pPr>
              <w:pStyle w:val="Compact"/>
              <w:jc w:val="left"/>
            </w:pPr>
            <w:r>
              <w:t xml:space="preserve">7</w:t>
            </w:r>
          </w:p>
        </w:tc>
        <w:tc>
          <w:tcPr/>
          <w:p>
            <w:pPr>
              <w:pStyle w:val="Compact"/>
              <w:jc w:val="left"/>
            </w:pPr>
            <w:r>
              <w:t xml:space="preserve">As-Built Documentation and Final Handover Package</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 7,350,000.00</w:t>
            </w:r>
          </w:p>
        </w:tc>
      </w:tr>
      <w:tr>
        <w:tc>
          <w:tcPr>
            <w:gridSpan w:val="4"/>
          </w:tcPr>
          <w:p>
            <w:pPr>
              <w:pStyle w:val="Compact"/>
              <w:jc w:val="right"/>
            </w:pPr>
            <w:r>
              <w:t xml:space="preserve">SUBTOTAL</w:t>
            </w:r>
          </w:p>
        </w:tc>
        <w:tc>
          <w:tcPr/>
          <w:p>
            <w:pPr>
              <w:pStyle w:val="Compact"/>
              <w:jc w:val="left"/>
            </w:pPr>
            <w:r>
              <w:t xml:space="preserve">₦ 207,000,000.00</w:t>
            </w:r>
          </w:p>
        </w:tc>
      </w:tr>
      <w:tr>
        <w:tc>
          <w:tcPr>
            <w:gridSpan w:val="4"/>
          </w:tcPr>
          <w:p>
            <w:pPr>
              <w:pStyle w:val="Compact"/>
              <w:jc w:val="right"/>
            </w:pPr>
            <w:r>
              <w:t xml:space="preserve">VAT (7.5%)</w:t>
            </w:r>
          </w:p>
        </w:tc>
        <w:tc>
          <w:tcPr/>
          <w:p>
            <w:pPr>
              <w:pStyle w:val="Compact"/>
              <w:jc w:val="left"/>
            </w:pPr>
            <w:r>
              <w:t xml:space="preserve">₦ 15,525,000.00</w:t>
            </w:r>
          </w:p>
        </w:tc>
      </w:tr>
      <w:tr>
        <w:tc>
          <w:tcPr>
            <w:gridSpan w:val="4"/>
          </w:tcPr>
          <w:p>
            <w:pPr>
              <w:pStyle w:val="Compact"/>
              <w:jc w:val="right"/>
            </w:pPr>
            <w:r>
              <w:rPr>
                <w:bCs/>
                <w:b/>
              </w:rPr>
              <w:t xml:space="preserve">TOTAL PURCHASE ORDER VALUE</w:t>
            </w:r>
          </w:p>
        </w:tc>
        <w:tc>
          <w:tcPr/>
          <w:p>
            <w:pPr>
              <w:pStyle w:val="Compact"/>
              <w:jc w:val="left"/>
            </w:pPr>
            <w:r>
              <w:rPr>
                <w:bCs/>
                <w:b/>
              </w:rPr>
              <w:t xml:space="preserve">₦ 222,525,000.00</w:t>
            </w:r>
          </w:p>
        </w:tc>
      </w:tr>
    </w:tbl>
    <w:p>
      <w:pPr>
        <w:pStyle w:val="BodyText"/>
      </w:pPr>
      <w:r>
        <w:t xml:space="preserve">4. Terms and Conditions</w:t>
      </w:r>
    </w:p>
    <w:p>
      <w:pPr>
        <w:numPr>
          <w:ilvl w:val="0"/>
          <w:numId w:val="1001"/>
        </w:numPr>
        <w:pStyle w:val="Compact"/>
      </w:pPr>
      <w:r>
        <w:t xml:space="preserve">This Purchase Order constitutes a binding agreement between Meridian Construction &amp; Development Ltd. (hereinafter "the Client") and Adewale &amp; Partners Architectural Studio Ltd. (hereinafter "the Architect") for the provision of architectural services in Nigeria Abuja, FCT.</w:t>
      </w:r>
    </w:p>
    <w:p>
      <w:pPr>
        <w:numPr>
          <w:ilvl w:val="0"/>
          <w:numId w:val="1001"/>
        </w:numPr>
        <w:pStyle w:val="Compact"/>
      </w:pPr>
      <w:r>
        <w:t xml:space="preserve">The Architect warrants that all services rendered shall be performed in a professional and workmanlike manner, in strict accordance with the standards of practice established by the Architects Registration Council of Nigeria and the Nigerian Institute of Architects (NIA).</w:t>
      </w:r>
    </w:p>
    <w:p>
      <w:pPr>
        <w:numPr>
          <w:ilvl w:val="0"/>
          <w:numId w:val="1001"/>
        </w:numPr>
        <w:pStyle w:val="Compact"/>
      </w:pPr>
      <w:r>
        <w:t xml:space="preserve">All architectural drawings, designs, and documentation produced under this Purchase Order shall become the exclusive property of the Client upon full payment of the corresponding invoice.</w:t>
      </w:r>
    </w:p>
    <w:p>
      <w:pPr>
        <w:numPr>
          <w:ilvl w:val="0"/>
          <w:numId w:val="1001"/>
        </w:numPr>
        <w:pStyle w:val="Compact"/>
      </w:pPr>
      <w:r>
        <w:t xml:space="preserve">The Architect shall maintain professional indemnity insurance with a minimum cover of ₦500,000,000 throughout the duration of this engagement in Nigeria Abuja.</w:t>
      </w:r>
    </w:p>
    <w:p>
      <w:pPr>
        <w:numPr>
          <w:ilvl w:val="0"/>
          <w:numId w:val="1001"/>
        </w:numPr>
        <w:pStyle w:val="Compact"/>
      </w:pPr>
      <w:r>
        <w:t xml:space="preserve">Payment shall be made within thirty (30) calendar days of receipt of a valid tax invoice from the Architect. Late payments shall attract interest at the rate of 1.5% per month as stipulated under Nigerian commercial law.</w:t>
      </w:r>
    </w:p>
    <w:p>
      <w:pPr>
        <w:numPr>
          <w:ilvl w:val="0"/>
          <w:numId w:val="1001"/>
        </w:numPr>
        <w:pStyle w:val="Compact"/>
      </w:pPr>
      <w:r>
        <w:t xml:space="preserve">The Architect shall submit a detailed project schedule within seven (7) days of accepting this Purchase Order and shall provide monthly progress reports to the Client's project management team.</w:t>
      </w:r>
    </w:p>
    <w:p>
      <w:pPr>
        <w:numPr>
          <w:ilvl w:val="0"/>
          <w:numId w:val="1001"/>
        </w:numPr>
        <w:pStyle w:val="Compact"/>
      </w:pPr>
      <w:r>
        <w:t xml:space="preserve">Any variation or change order to the scope of work defined in this Purchase Order must be agreed in writing by both parties before execution. No additional fees shall be claimed for variations not pre-approved in writing.</w:t>
      </w:r>
    </w:p>
    <w:p>
      <w:pPr>
        <w:numPr>
          <w:ilvl w:val="0"/>
          <w:numId w:val="1001"/>
        </w:numPr>
        <w:pStyle w:val="Compact"/>
      </w:pPr>
      <w:r>
        <w:t xml:space="preserve">The Architect shall comply with all environmental, safety, and planning regulations applicable to construction projects in Nigeria Abuja, including but not limited to FCTDPA guidelines, NEMA requirements, and the National Building Code.</w:t>
      </w:r>
    </w:p>
    <w:p>
      <w:pPr>
        <w:numPr>
          <w:ilvl w:val="0"/>
          <w:numId w:val="1001"/>
        </w:numPr>
        <w:pStyle w:val="Compact"/>
      </w:pPr>
      <w:r>
        <w:t xml:space="preserve">This Purchase Order is governed by the laws of the Federal Republic of Nigeria. Any disputes arising shall be resolved through arbitration in Abuja in accordance with the Arbitration and Conciliation Act, Cap A18, LFN 2004.</w:t>
      </w:r>
    </w:p>
    <w:p>
      <w:pPr>
        <w:numPr>
          <w:ilvl w:val="0"/>
          <w:numId w:val="1001"/>
        </w:numPr>
        <w:pStyle w:val="Compact"/>
      </w:pPr>
      <w:r>
        <w:t xml:space="preserve">The Architect shall not subcontract any portion of the architectural services without prior written consent from the Client. Any approved subcontractor shall remain under the Architect's full professional supervision and liability.</w:t>
      </w:r>
    </w:p>
    <w:p>
      <w:pPr>
        <w:numPr>
          <w:ilvl w:val="0"/>
          <w:numId w:val="1001"/>
        </w:numPr>
        <w:pStyle w:val="Compact"/>
      </w:pPr>
      <w:r>
        <w:t xml:space="preserve">Confidentiality: The Architect shall treat all project information, site data, and client business details as strictly confidential and shall not disclose them to any third party without written authorisation from the Client.</w:t>
      </w:r>
    </w:p>
    <w:p>
      <w:pPr>
        <w:numPr>
          <w:ilvl w:val="0"/>
          <w:numId w:val="1001"/>
        </w:numPr>
        <w:pStyle w:val="Compact"/>
      </w:pPr>
      <w:r>
        <w:t xml:space="preserve">This Purchase Order may be terminated by either party with sixty (60) days' written notice. In the event of termination, the Architect shall be compensated for all services rendered up to the date of termination, less any amounts already paid.</w:t>
      </w:r>
    </w:p>
    <w:p>
      <w:pPr>
        <w:pStyle w:val="FirstParagraph"/>
      </w:pPr>
      <w:r>
        <w:t xml:space="preserve">5. Acceptance and Authorisation</w:t>
      </w:r>
    </w:p>
    <w:p>
      <w:pPr>
        <w:pStyle w:val="BodyText"/>
      </w:pPr>
      <w:r>
        <w:t xml:space="preserve">By signing below, both parties acknowledge and agree to the terms, conditions, and scope of work outlined in this Purchase Order for the engagement of the Architect for the specified project in Nigeria Abuja.</w:t>
      </w:r>
    </w:p>
    <w:p>
      <w:pPr>
        <w:pStyle w:val="BodyText"/>
      </w:pPr>
      <w:r>
        <w:rPr>
          <w:bCs/>
          <w:b/>
        </w:rPr>
        <w:t xml:space="preserve">For and on behalf of the Client</w:t>
      </w:r>
      <w:r>
        <w:br/>
      </w:r>
      <w:r>
        <w:t xml:space="preserve">Meridian Construction &amp; Development Ltd.</w:t>
      </w:r>
      <w:r>
        <w:br/>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and on behalf of the Architect</w:t>
      </w:r>
      <w:r>
        <w:br/>
      </w:r>
      <w:r>
        <w:t xml:space="preserve">Adewale &amp; Partners Architectural Studio Ltd.</w:t>
      </w:r>
      <w:r>
        <w:br/>
      </w:r>
      <w:r>
        <w:br/>
      </w:r>
      <w:r>
        <w:t xml:space="preserve">Name: ______________________________</w:t>
      </w:r>
      <w:r>
        <w:br/>
      </w:r>
      <w:r>
        <w:t xml:space="preserve">Title: Principal Architect</w:t>
      </w:r>
      <w:r>
        <w:br/>
      </w:r>
      <w:r>
        <w:t xml:space="preserve">Date: ______________________________</w:t>
      </w:r>
    </w:p>
    <w:p>
      <w:pPr>
        <w:pStyle w:val="BodyText"/>
      </w:pPr>
      <w:r>
        <w:t xml:space="preserve">This Purchase Order (MCD/PO/2025/00472) is issued for architectural services in Nigeria Abuja, FCT. It is valid for acceptance until 30 July 2025. Unauthorised reproduction or distribution of this document is prohibited.</w:t>
      </w:r>
    </w:p>
    <w:p>
      <w:pPr>
        <w:pStyle w:val="BodyText"/>
      </w:pPr>
      <w:r>
        <w:t xml:space="preserve">Meridian Construction &amp; Development Ltd. | Plot 14, Ahmadu Bello Way, Wuse II, Abuja, FCT, Nigeria | RC: 1284576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Nigeria Abuja</dc:title>
  <dc:creator/>
  <dc:language>en</dc:language>
  <cp:keywords/>
  <dcterms:created xsi:type="dcterms:W3CDTF">2026-10-10T04:06:14Z</dcterms:created>
  <dcterms:modified xsi:type="dcterms:W3CDTF">2026-10-10T04:06:14Z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