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Astronomer</w:t>
      </w:r>
      <w:r>
        <w:t xml:space="preserve"> </w:t>
      </w:r>
      <w:r>
        <w:t xml:space="preserve">Services</w:t>
      </w:r>
      <w:r>
        <w:t xml:space="preserve"> </w:t>
      </w:r>
      <w:r>
        <w:t xml:space="preserve">-</w:t>
      </w:r>
      <w:r>
        <w:t xml:space="preserve"> </w:t>
      </w:r>
      <w:r>
        <w:t xml:space="preserve">Argentina</w:t>
      </w:r>
      <w:r>
        <w:t xml:space="preserve"> </w:t>
      </w:r>
      <w:r>
        <w:t xml:space="preserve">Buenos</w:t>
      </w:r>
      <w:r>
        <w:t xml:space="preserve"> </w:t>
      </w:r>
      <w:r>
        <w:t xml:space="preserve">Aires</w:t>
      </w:r>
    </w:p>
    <w:bookmarkStart w:id="20" w:name="purchase-order"/>
    <w:p>
      <w:pPr>
        <w:pStyle w:val="Heading1"/>
      </w:pPr>
      <w:r>
        <w:t xml:space="preserve">PURCHASE ORDER</w:t>
      </w:r>
    </w:p>
    <w:p>
      <w:pPr>
        <w:pStyle w:val="FirstParagraph"/>
      </w:pPr>
      <w:r>
        <w:t xml:space="preserve">Official Procurement Document — Astronomer Professional Services</w:t>
      </w:r>
    </w:p>
    <w:p>
      <w:pPr>
        <w:pStyle w:val="BodyText"/>
      </w:pPr>
      <w:r>
        <w:t xml:space="preserve">Issued in Argentina Buenos Aires — Ciudad Autónoma de Buenos Aires</w:t>
      </w:r>
    </w:p>
    <w:bookmarkEnd w:id="20"/>
    <w:p>
      <w:pPr>
        <w:pStyle w:val="BodyText"/>
      </w:pPr>
      <w:r>
        <w:t xml:space="preserve">PO No.: PO-ABA-2025-04871</w:t>
      </w:r>
      <w:r>
        <w:br/>
      </w:r>
      <w:r>
        <w:t xml:space="preserve">Date of Issue: 15 June 2025</w:t>
      </w:r>
      <w:r>
        <w:br/>
      </w:r>
      <w:r>
        <w:t xml:space="preserve">Valid Until: 15 September 2025</w:t>
      </w:r>
    </w:p>
    <w:bookmarkStart w:id="21" w:name="purchasing-entity-buyer"/>
    <w:p>
      <w:pPr>
        <w:pStyle w:val="Heading3"/>
      </w:pPr>
      <w:r>
        <w:t xml:space="preserve">Purchasing Entity (Buyer)</w:t>
      </w:r>
    </w:p>
    <w:p>
      <w:pPr>
        <w:pStyle w:val="FirstParagraph"/>
      </w:pPr>
      <w:r>
        <w:rPr>
          <w:bCs/>
          <w:b/>
        </w:rPr>
        <w:t xml:space="preserve">Institution:</w:t>
      </w:r>
      <w:r>
        <w:t xml:space="preserve"> </w:t>
      </w:r>
      <w:r>
        <w:t xml:space="preserve">Instituto de Investigaciones Astronómicas del Conurbano</w:t>
      </w:r>
    </w:p>
    <w:p>
      <w:pPr>
        <w:pStyle w:val="BodyText"/>
      </w:pPr>
      <w:r>
        <w:rPr>
          <w:bCs/>
          <w:b/>
        </w:rPr>
        <w:t xml:space="preserve">Address:</w:t>
      </w:r>
      <w:r>
        <w:t xml:space="preserve"> </w:t>
      </w:r>
      <w:r>
        <w:t xml:space="preserve">Av. Corrientes 2340, Piso 12, C1043AAB, Argentina Buenos Aires</w:t>
      </w:r>
    </w:p>
    <w:p>
      <w:pPr>
        <w:pStyle w:val="BodyText"/>
      </w:pPr>
      <w:r>
        <w:rPr>
          <w:bCs/>
          <w:b/>
        </w:rPr>
        <w:t xml:space="preserve">Contact:</w:t>
      </w:r>
      <w:r>
        <w:t xml:space="preserve"> </w:t>
      </w:r>
      <w:r>
        <w:t xml:space="preserve">Lic. María Elena Sánchez, Procurement Director</w:t>
      </w:r>
    </w:p>
    <w:p>
      <w:pPr>
        <w:pStyle w:val="BodyText"/>
      </w:pPr>
      <w:r>
        <w:rPr>
          <w:bCs/>
          <w:b/>
        </w:rPr>
        <w:t xml:space="preserve">Email:</w:t>
      </w:r>
      <w:r>
        <w:t xml:space="preserve"> </w:t>
      </w:r>
      <w:r>
        <w:t xml:space="preserve">compras@iiac.org.ar</w:t>
      </w:r>
    </w:p>
    <w:p>
      <w:pPr>
        <w:pStyle w:val="BodyText"/>
      </w:pPr>
      <w:r>
        <w:rPr>
          <w:bCs/>
          <w:b/>
        </w:rPr>
        <w:t xml:space="preserve">Tax ID (CUIT):</w:t>
      </w:r>
      <w:r>
        <w:t xml:space="preserve"> </w:t>
      </w:r>
      <w:r>
        <w:t xml:space="preserve">30-71234567-8</w:t>
      </w:r>
    </w:p>
    <w:p>
      <w:pPr>
        <w:pStyle w:val="BodyText"/>
      </w:pPr>
      <w:r>
        <w:rPr>
          <w:bCs/>
          <w:b/>
        </w:rPr>
        <w:t xml:space="preserve">Phone:</w:t>
      </w:r>
      <w:r>
        <w:t xml:space="preserve"> </w:t>
      </w:r>
      <w:r>
        <w:t xml:space="preserve">+54 11 4321-5678</w:t>
      </w:r>
    </w:p>
    <w:bookmarkEnd w:id="21"/>
    <w:bookmarkStart w:id="22" w:name="service-provider-seller"/>
    <w:p>
      <w:pPr>
        <w:pStyle w:val="Heading3"/>
      </w:pPr>
      <w:r>
        <w:t xml:space="preserve">Service Provider (Seller)</w:t>
      </w:r>
    </w:p>
    <w:p>
      <w:pPr>
        <w:pStyle w:val="FirstParagraph"/>
      </w:pPr>
      <w:r>
        <w:rPr>
          <w:bCs/>
          <w:b/>
        </w:rPr>
        <w:t xml:space="preserve">Name:</w:t>
      </w:r>
      <w:r>
        <w:t xml:space="preserve"> </w:t>
      </w:r>
      <w:r>
        <w:t xml:space="preserve">Dr. Alejandro Ríos Vega, Professional Astronomer</w:t>
      </w:r>
    </w:p>
    <w:p>
      <w:pPr>
        <w:pStyle w:val="BodyText"/>
      </w:pPr>
      <w:r>
        <w:rPr>
          <w:bCs/>
          <w:b/>
        </w:rPr>
        <w:t xml:space="preserve">Address:</w:t>
      </w:r>
      <w:r>
        <w:t xml:space="preserve"> </w:t>
      </w:r>
      <w:r>
        <w:t xml:space="preserve">Calle Los Aromos 1156, Villa Crespo, C1428BGL, Argentina Buenos Aires</w:t>
      </w:r>
    </w:p>
    <w:p>
      <w:pPr>
        <w:pStyle w:val="BodyText"/>
      </w:pPr>
      <w:r>
        <w:rPr>
          <w:bCs/>
          <w:b/>
        </w:rPr>
        <w:t xml:space="preserve">Contact:</w:t>
      </w:r>
      <w:r>
        <w:t xml:space="preserve"> </w:t>
      </w:r>
      <w:r>
        <w:t xml:space="preserve">Dr. Ríos Vega, Lead Astronomer</w:t>
      </w:r>
    </w:p>
    <w:p>
      <w:pPr>
        <w:pStyle w:val="BodyText"/>
      </w:pPr>
      <w:r>
        <w:rPr>
          <w:bCs/>
          <w:b/>
        </w:rPr>
        <w:t xml:space="preserve">Email:</w:t>
      </w:r>
      <w:r>
        <w:t xml:space="preserve"> </w:t>
      </w:r>
      <w:r>
        <w:t xml:space="preserve">a.riosvega@astroba.com.ar</w:t>
      </w:r>
    </w:p>
    <w:p>
      <w:pPr>
        <w:pStyle w:val="BodyText"/>
      </w:pPr>
      <w:r>
        <w:rPr>
          <w:bCs/>
          <w:b/>
        </w:rPr>
        <w:t xml:space="preserve">Tax ID (CUIT):</w:t>
      </w:r>
      <w:r>
        <w:t xml:space="preserve"> </w:t>
      </w:r>
      <w:r>
        <w:t xml:space="preserve">20-19876543-2</w:t>
      </w:r>
    </w:p>
    <w:p>
      <w:pPr>
        <w:pStyle w:val="BodyText"/>
      </w:pPr>
      <w:r>
        <w:rPr>
          <w:bCs/>
          <w:b/>
        </w:rPr>
        <w:t xml:space="preserve">Phone:</w:t>
      </w:r>
      <w:r>
        <w:t xml:space="preserve"> </w:t>
      </w:r>
      <w:r>
        <w:t xml:space="preserve">+54 11 5678-9012</w:t>
      </w:r>
    </w:p>
    <w:bookmarkEnd w:id="22"/>
    <w:bookmarkStart w:id="24" w:name="X4a8c0c9ccfc09338613fd717002aca6d6d4f6ef"/>
    <w:p>
      <w:pPr>
        <w:pStyle w:val="Heading2"/>
      </w:pPr>
      <w:r>
        <w:t xml:space="preserve">Purchase Order Details — Astronomer Services and Equipment</w:t>
      </w:r>
    </w:p>
    <w:p>
      <w:pPr>
        <w:pStyle w:val="FirstParagraph"/>
      </w:pPr>
      <w:r>
        <w:t xml:space="preserve">This</w:t>
      </w:r>
      <w:r>
        <w:t xml:space="preserve"> </w:t>
      </w:r>
      <w:r>
        <w:t xml:space="preserve">Purchase Order</w:t>
      </w:r>
      <w:r>
        <w:t xml:space="preserve"> </w:t>
      </w:r>
      <w:r>
        <w:t xml:space="preserve">is issued by the Instituto de Investigaciones Astronómicas del Conurbano, located in</w:t>
      </w:r>
      <w:r>
        <w:t xml:space="preserve"> </w:t>
      </w:r>
      <w:r>
        <w:t xml:space="preserve">Argentina Buenos Aires</w:t>
      </w:r>
      <w:r>
        <w:t xml:space="preserve">, to formally request and authorize the procurement of professional</w:t>
      </w:r>
      <w:r>
        <w:t xml:space="preserve"> </w:t>
      </w:r>
      <w:r>
        <w:t xml:space="preserve">Astronomer</w:t>
      </w:r>
      <w:r>
        <w:t xml:space="preserve"> </w:t>
      </w:r>
      <w:r>
        <w:t xml:space="preserve">services, associated astronomical instrumentation, and related technical deliverables as itemized below. All terms, conditions, and obligations contained herein shall be governed by the commercial and civil laws of the Argentine Republic, with jurisdiction established in the courts of</w:t>
      </w:r>
      <w:r>
        <w:t xml:space="preserve"> </w:t>
      </w:r>
      <w:r>
        <w:t xml:space="preserve">Argentina Buenos Aires</w:t>
      </w:r>
      <w:r>
        <w:t xml:space="preserv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 of Goods / Services</w:t>
            </w:r>
          </w:p>
        </w:tc>
        <w:tc>
          <w:tcPr/>
          <w:p>
            <w:pPr>
              <w:pStyle w:val="Compact"/>
              <w:jc w:val="left"/>
            </w:pPr>
            <w:r>
              <w:t xml:space="preserve">Quantity</w:t>
            </w:r>
          </w:p>
        </w:tc>
        <w:tc>
          <w:tcPr/>
          <w:p>
            <w:pPr>
              <w:pStyle w:val="Compact"/>
              <w:jc w:val="left"/>
            </w:pPr>
            <w:r>
              <w:t xml:space="preserve">Unit Price (ARS)</w:t>
            </w:r>
          </w:p>
        </w:tc>
        <w:tc>
          <w:tcPr/>
          <w:p>
            <w:pPr>
              <w:pStyle w:val="Compact"/>
              <w:jc w:val="left"/>
            </w:pPr>
            <w:r>
              <w:t xml:space="preserve">Total (ARS)</w:t>
            </w:r>
          </w:p>
        </w:tc>
        <w:tc>
          <w:tcPr/>
          <w:p>
            <w:pPr>
              <w:pStyle w:val="Compact"/>
              <w:jc w:val="left"/>
            </w:pPr>
            <w:r>
              <w:t xml:space="preserve">Delivery / Completion</w:t>
            </w:r>
          </w:p>
        </w:tc>
      </w:tr>
      <w:tr>
        <w:tc>
          <w:tcPr/>
          <w:p>
            <w:pPr>
              <w:pStyle w:val="Compact"/>
              <w:jc w:val="left"/>
            </w:pPr>
            <w:r>
              <w:t xml:space="preserve">01</w:t>
            </w:r>
          </w:p>
        </w:tc>
        <w:tc>
          <w:tcPr/>
          <w:p>
            <w:pPr>
              <w:pStyle w:val="Compact"/>
              <w:jc w:val="left"/>
            </w:pPr>
            <w:r>
              <w:t xml:space="preserve">Professional</w:t>
            </w:r>
            <w:r>
              <w:t xml:space="preserve"> </w:t>
            </w:r>
            <w:r>
              <w:rPr>
                <w:bCs/>
                <w:b/>
              </w:rPr>
              <w:t xml:space="preserve">Astronomer</w:t>
            </w:r>
            <w:r>
              <w:t xml:space="preserve"> </w:t>
            </w:r>
            <w:r>
              <w:t xml:space="preserve">consulting services — Spectroscopic analysis of variable stars in the Southern Hemisphere sky, conducted from the observatory facility in</w:t>
            </w:r>
            <w:r>
              <w:t xml:space="preserve"> </w:t>
            </w:r>
            <w:r>
              <w:rPr>
                <w:bCs/>
                <w:b/>
              </w:rPr>
              <w:t xml:space="preserve">Argentina Buenos Aires</w:t>
            </w:r>
          </w:p>
        </w:tc>
        <w:tc>
          <w:tcPr/>
          <w:p>
            <w:pPr>
              <w:pStyle w:val="Compact"/>
              <w:jc w:val="left"/>
            </w:pPr>
            <w:r>
              <w:t xml:space="preserve">120 hours</w:t>
            </w:r>
          </w:p>
        </w:tc>
        <w:tc>
          <w:tcPr/>
          <w:p>
            <w:pPr>
              <w:pStyle w:val="Compact"/>
              <w:jc w:val="left"/>
            </w:pPr>
            <w:r>
              <w:t xml:space="preserve">ARS 18,500</w:t>
            </w:r>
          </w:p>
        </w:tc>
        <w:tc>
          <w:tcPr/>
          <w:p>
            <w:pPr>
              <w:pStyle w:val="Compact"/>
              <w:jc w:val="left"/>
            </w:pPr>
            <w:r>
              <w:t xml:space="preserve">ARS 2,220,000</w:t>
            </w:r>
          </w:p>
        </w:tc>
        <w:tc>
          <w:tcPr/>
          <w:p>
            <w:pPr>
              <w:pStyle w:val="Compact"/>
              <w:jc w:val="left"/>
            </w:pPr>
            <w:r>
              <w:t xml:space="preserve">July 1 – October 31, 2025</w:t>
            </w:r>
          </w:p>
        </w:tc>
      </w:tr>
      <w:tr>
        <w:tc>
          <w:tcPr/>
          <w:p>
            <w:pPr>
              <w:pStyle w:val="Compact"/>
              <w:jc w:val="left"/>
            </w:pPr>
            <w:r>
              <w:t xml:space="preserve">02</w:t>
            </w:r>
          </w:p>
        </w:tc>
        <w:tc>
          <w:tcPr/>
          <w:p>
            <w:pPr>
              <w:pStyle w:val="Compact"/>
              <w:jc w:val="left"/>
            </w:pPr>
            <w:r>
              <w:t xml:space="preserve">High-resolution CCD camera (20-megapixel, cooled) for the</w:t>
            </w:r>
            <w:r>
              <w:t xml:space="preserve"> </w:t>
            </w:r>
            <w:r>
              <w:rPr>
                <w:bCs/>
                <w:b/>
              </w:rPr>
              <w:t xml:space="preserve">Astronomer</w:t>
            </w:r>
            <w:r>
              <w:t xml:space="preserve">’s research program, including calibration software and mounting hardware</w:t>
            </w:r>
          </w:p>
        </w:tc>
        <w:tc>
          <w:tcPr/>
          <w:p>
            <w:pPr>
              <w:pStyle w:val="Compact"/>
              <w:jc w:val="left"/>
            </w:pPr>
            <w:r>
              <w:t xml:space="preserve">1 unit</w:t>
            </w:r>
          </w:p>
        </w:tc>
        <w:tc>
          <w:tcPr/>
          <w:p>
            <w:pPr>
              <w:pStyle w:val="Compact"/>
              <w:jc w:val="left"/>
            </w:pPr>
            <w:r>
              <w:t xml:space="preserve">ARS 4,850,000</w:t>
            </w:r>
          </w:p>
        </w:tc>
        <w:tc>
          <w:tcPr/>
          <w:p>
            <w:pPr>
              <w:pStyle w:val="Compact"/>
              <w:jc w:val="left"/>
            </w:pPr>
            <w:r>
              <w:t xml:space="preserve">ARS 4,850,000</w:t>
            </w:r>
          </w:p>
        </w:tc>
        <w:tc>
          <w:tcPr/>
          <w:p>
            <w:pPr>
              <w:pStyle w:val="Compact"/>
              <w:jc w:val="left"/>
            </w:pPr>
            <w:r>
              <w:t xml:space="preserve">Delivery by 20 July 2025</w:t>
            </w:r>
          </w:p>
        </w:tc>
      </w:tr>
      <w:tr>
        <w:tc>
          <w:tcPr/>
          <w:p>
            <w:pPr>
              <w:pStyle w:val="Compact"/>
              <w:jc w:val="left"/>
            </w:pPr>
            <w:r>
              <w:t xml:space="preserve">03</w:t>
            </w:r>
          </w:p>
        </w:tc>
        <w:tc>
          <w:tcPr/>
          <w:p>
            <w:pPr>
              <w:pStyle w:val="Compact"/>
              <w:jc w:val="left"/>
            </w:pPr>
            <w:r>
              <w:t xml:space="preserve">Custom 0.6-meter Ritchey-Chrétien telescope assembly, including primary and secondary mirrors, focuser, and equatorial mount, to be installed at the</w:t>
            </w:r>
            <w:r>
              <w:t xml:space="preserve"> </w:t>
            </w:r>
            <w:r>
              <w:rPr>
                <w:bCs/>
                <w:b/>
              </w:rPr>
              <w:t xml:space="preserve">Argentina Buenos Aires</w:t>
            </w:r>
            <w:r>
              <w:t xml:space="preserve"> </w:t>
            </w:r>
            <w:r>
              <w:t xml:space="preserve">field station</w:t>
            </w:r>
          </w:p>
        </w:tc>
        <w:tc>
          <w:tcPr/>
          <w:p>
            <w:pPr>
              <w:pStyle w:val="Compact"/>
              <w:jc w:val="left"/>
            </w:pPr>
            <w:r>
              <w:t xml:space="preserve">1 unit</w:t>
            </w:r>
          </w:p>
        </w:tc>
        <w:tc>
          <w:tcPr/>
          <w:p>
            <w:pPr>
              <w:pStyle w:val="Compact"/>
              <w:jc w:val="left"/>
            </w:pPr>
            <w:r>
              <w:t xml:space="preserve">ARS 12,400,000</w:t>
            </w:r>
          </w:p>
        </w:tc>
        <w:tc>
          <w:tcPr/>
          <w:p>
            <w:pPr>
              <w:pStyle w:val="Compact"/>
              <w:jc w:val="left"/>
            </w:pPr>
            <w:r>
              <w:t xml:space="preserve">ARS 12,400,000</w:t>
            </w:r>
          </w:p>
        </w:tc>
        <w:tc>
          <w:tcPr/>
          <w:p>
            <w:pPr>
              <w:pStyle w:val="Compact"/>
              <w:jc w:val="left"/>
            </w:pPr>
            <w:r>
              <w:t xml:space="preserve">Delivery by 15 August 2025</w:t>
            </w:r>
          </w:p>
        </w:tc>
      </w:tr>
      <w:tr>
        <w:tc>
          <w:tcPr/>
          <w:p>
            <w:pPr>
              <w:pStyle w:val="Compact"/>
              <w:jc w:val="left"/>
            </w:pPr>
            <w:r>
              <w:t xml:space="preserve">04</w:t>
            </w:r>
          </w:p>
        </w:tc>
        <w:tc>
          <w:tcPr/>
          <w:p>
            <w:pPr>
              <w:pStyle w:val="Compact"/>
              <w:jc w:val="left"/>
            </w:pPr>
            <w:r>
              <w:t xml:space="preserve">Atmospheric dispersion corrector and adaptive optics module for the</w:t>
            </w:r>
            <w:r>
              <w:t xml:space="preserve"> </w:t>
            </w:r>
            <w:r>
              <w:rPr>
                <w:bCs/>
                <w:b/>
              </w:rPr>
              <w:t xml:space="preserve">Astronomer</w:t>
            </w:r>
            <w:r>
              <w:t xml:space="preserve">’s deep-sky imaging project</w:t>
            </w:r>
          </w:p>
        </w:tc>
        <w:tc>
          <w:tcPr/>
          <w:p>
            <w:pPr>
              <w:pStyle w:val="Compact"/>
              <w:jc w:val="left"/>
            </w:pPr>
            <w:r>
              <w:t xml:space="preserve">1 set</w:t>
            </w:r>
          </w:p>
        </w:tc>
        <w:tc>
          <w:tcPr/>
          <w:p>
            <w:pPr>
              <w:pStyle w:val="Compact"/>
              <w:jc w:val="left"/>
            </w:pPr>
            <w:r>
              <w:t xml:space="preserve">ARS 3,200,000</w:t>
            </w:r>
          </w:p>
        </w:tc>
        <w:tc>
          <w:tcPr/>
          <w:p>
            <w:pPr>
              <w:pStyle w:val="Compact"/>
              <w:jc w:val="left"/>
            </w:pPr>
            <w:r>
              <w:t xml:space="preserve">ARS 3,200,000</w:t>
            </w:r>
          </w:p>
        </w:tc>
        <w:tc>
          <w:tcPr/>
          <w:p>
            <w:pPr>
              <w:pStyle w:val="Compact"/>
              <w:jc w:val="left"/>
            </w:pPr>
            <w:r>
              <w:t xml:space="preserve">Delivery by 15 August 2025</w:t>
            </w:r>
          </w:p>
        </w:tc>
      </w:tr>
      <w:tr>
        <w:tc>
          <w:tcPr/>
          <w:p>
            <w:pPr>
              <w:pStyle w:val="Compact"/>
              <w:jc w:val="left"/>
            </w:pPr>
            <w:r>
              <w:t xml:space="preserve">05</w:t>
            </w:r>
          </w:p>
        </w:tc>
        <w:tc>
          <w:tcPr/>
          <w:p>
            <w:pPr>
              <w:pStyle w:val="Compact"/>
              <w:jc w:val="left"/>
            </w:pPr>
            <w:r>
              <w:t xml:space="preserve">Publication and peer-review support: preparation of two (2) research papers on exoplanet transit photometry for submission to international journals, authored by the</w:t>
            </w:r>
            <w:r>
              <w:t xml:space="preserve"> </w:t>
            </w:r>
            <w:r>
              <w:rPr>
                <w:bCs/>
                <w:b/>
              </w:rPr>
              <w:t xml:space="preserve">Astronomer</w:t>
            </w:r>
          </w:p>
        </w:tc>
        <w:tc>
          <w:tcPr/>
          <w:p>
            <w:pPr>
              <w:pStyle w:val="Compact"/>
              <w:jc w:val="left"/>
            </w:pPr>
            <w:r>
              <w:t xml:space="preserve">2 papers</w:t>
            </w:r>
          </w:p>
        </w:tc>
        <w:tc>
          <w:tcPr/>
          <w:p>
            <w:pPr>
              <w:pStyle w:val="Compact"/>
              <w:jc w:val="left"/>
            </w:pPr>
            <w:r>
              <w:t xml:space="preserve">ARS 350,000</w:t>
            </w:r>
          </w:p>
        </w:tc>
        <w:tc>
          <w:tcPr/>
          <w:p>
            <w:pPr>
              <w:pStyle w:val="Compact"/>
              <w:jc w:val="left"/>
            </w:pPr>
            <w:r>
              <w:t xml:space="preserve">ARS 700,000</w:t>
            </w:r>
          </w:p>
        </w:tc>
        <w:tc>
          <w:tcPr/>
          <w:p>
            <w:pPr>
              <w:pStyle w:val="Compact"/>
              <w:jc w:val="left"/>
            </w:pPr>
            <w:r>
              <w:t xml:space="preserve">Completion by 30 November 2025</w:t>
            </w:r>
          </w:p>
        </w:tc>
      </w:tr>
      <w:tr>
        <w:tc>
          <w:tcPr/>
          <w:p>
            <w:pPr>
              <w:pStyle w:val="Compact"/>
              <w:jc w:val="left"/>
            </w:pPr>
            <w:r>
              <w:t xml:space="preserve">06</w:t>
            </w:r>
          </w:p>
        </w:tc>
        <w:tc>
          <w:tcPr/>
          <w:p>
            <w:pPr>
              <w:pStyle w:val="Compact"/>
              <w:jc w:val="left"/>
            </w:pPr>
            <w:r>
              <w:t xml:space="preserve">Public outreach and educational lectures (4 sessions) at the Museo de Ciencias Naturales,</w:t>
            </w:r>
            <w:r>
              <w:t xml:space="preserve"> </w:t>
            </w:r>
            <w:r>
              <w:rPr>
                <w:bCs/>
                <w:b/>
              </w:rPr>
              <w:t xml:space="preserve">Argentina Buenos Aires</w:t>
            </w:r>
            <w:r>
              <w:t xml:space="preserve">, delivered by the</w:t>
            </w:r>
            <w:r>
              <w:t xml:space="preserve"> </w:t>
            </w:r>
            <w:r>
              <w:rPr>
                <w:bCs/>
                <w:b/>
              </w:rPr>
              <w:t xml:space="preserve">Astronomer</w:t>
            </w:r>
            <w:r>
              <w:t xml:space="preserve"> </w:t>
            </w:r>
            <w:r>
              <w:t xml:space="preserve">for community engagement</w:t>
            </w:r>
          </w:p>
        </w:tc>
        <w:tc>
          <w:tcPr/>
          <w:p>
            <w:pPr>
              <w:pStyle w:val="Compact"/>
              <w:jc w:val="left"/>
            </w:pPr>
            <w:r>
              <w:t xml:space="preserve">4 sessions</w:t>
            </w:r>
          </w:p>
        </w:tc>
        <w:tc>
          <w:tcPr/>
          <w:p>
            <w:pPr>
              <w:pStyle w:val="Compact"/>
              <w:jc w:val="left"/>
            </w:pPr>
            <w:r>
              <w:t xml:space="preserve">ARS 120,000</w:t>
            </w:r>
          </w:p>
        </w:tc>
        <w:tc>
          <w:tcPr/>
          <w:p>
            <w:pPr>
              <w:pStyle w:val="Compact"/>
              <w:jc w:val="left"/>
            </w:pPr>
            <w:r>
              <w:t xml:space="preserve">ARS 480,000</w:t>
            </w:r>
          </w:p>
        </w:tc>
        <w:tc>
          <w:tcPr/>
          <w:p>
            <w:pPr>
              <w:pStyle w:val="Compact"/>
              <w:jc w:val="left"/>
            </w:pPr>
            <w:r>
              <w:t xml:space="preserve">September – December 2025</w:t>
            </w:r>
          </w:p>
        </w:tc>
      </w:tr>
      <w:tr>
        <w:tc>
          <w:tcPr/>
          <w:p>
            <w:pPr>
              <w:pStyle w:val="Compact"/>
              <w:jc w:val="left"/>
            </w:pPr>
            <w:r>
              <w:t xml:space="preserve">07</w:t>
            </w:r>
          </w:p>
        </w:tc>
        <w:tc>
          <w:tcPr/>
          <w:p>
            <w:pPr>
              <w:pStyle w:val="Compact"/>
              <w:jc w:val="left"/>
            </w:pPr>
            <w:r>
              <w:t xml:space="preserve">Data storage and processing: 50 TB enterprise-grade solid-state storage array with redundant backup, for the</w:t>
            </w:r>
            <w:r>
              <w:t xml:space="preserve"> </w:t>
            </w:r>
            <w:r>
              <w:rPr>
                <w:bCs/>
                <w:b/>
              </w:rPr>
              <w:t xml:space="preserve">Astronomer</w:t>
            </w:r>
            <w:r>
              <w:t xml:space="preserve">’s observational data archive in</w:t>
            </w:r>
            <w:r>
              <w:t xml:space="preserve"> </w:t>
            </w:r>
            <w:r>
              <w:rPr>
                <w:bCs/>
                <w:b/>
              </w:rPr>
              <w:t xml:space="preserve">Argentina Buenos Aires</w:t>
            </w:r>
          </w:p>
        </w:tc>
        <w:tc>
          <w:tcPr/>
          <w:p>
            <w:pPr>
              <w:pStyle w:val="Compact"/>
              <w:jc w:val="left"/>
            </w:pPr>
            <w:r>
              <w:t xml:space="preserve">1 unit</w:t>
            </w:r>
          </w:p>
        </w:tc>
        <w:tc>
          <w:tcPr/>
          <w:p>
            <w:pPr>
              <w:pStyle w:val="Compact"/>
              <w:jc w:val="left"/>
            </w:pPr>
            <w:r>
              <w:t xml:space="preserve">ARS 1,950,000</w:t>
            </w:r>
          </w:p>
        </w:tc>
        <w:tc>
          <w:tcPr/>
          <w:p>
            <w:pPr>
              <w:pStyle w:val="Compact"/>
              <w:jc w:val="left"/>
            </w:pPr>
            <w:r>
              <w:t xml:space="preserve">ARS 1,950,000</w:t>
            </w:r>
          </w:p>
        </w:tc>
        <w:tc>
          <w:tcPr/>
          <w:p>
            <w:pPr>
              <w:pStyle w:val="Compact"/>
              <w:jc w:val="left"/>
            </w:pPr>
            <w:r>
              <w:t xml:space="preserve">Delivery by 10 August 2025</w:t>
            </w:r>
          </w:p>
        </w:tc>
      </w:tr>
    </w:tbl>
    <w:p>
      <w:pPr>
        <w:pStyle w:val="BodyText"/>
      </w:pPr>
      <w:r>
        <w:t xml:space="preserve">Subtotal: ARS 25,750,000</w:t>
      </w:r>
    </w:p>
    <w:p>
      <w:pPr>
        <w:pStyle w:val="BodyText"/>
      </w:pPr>
      <w:r>
        <w:t xml:space="preserve">IVA (21% VAT — Argentine tax code): ARS 5,407,500</w:t>
      </w:r>
    </w:p>
    <w:p>
      <w:pPr>
        <w:pStyle w:val="BodyText"/>
      </w:pPr>
      <w:r>
        <w:t xml:space="preserve">Shipping and Installation (within</w:t>
      </w:r>
      <w:r>
        <w:t xml:space="preserve"> </w:t>
      </w:r>
      <w:r>
        <w:rPr>
          <w:bCs/>
          <w:b/>
        </w:rPr>
        <w:t xml:space="preserve">Argentina Buenos Aires</w:t>
      </w:r>
      <w:r>
        <w:t xml:space="preserve"> </w:t>
      </w:r>
      <w:r>
        <w:t xml:space="preserve">metropolitan area): ARS 380,000</w:t>
      </w:r>
    </w:p>
    <w:p>
      <w:pPr>
        <w:pStyle w:val="BodyText"/>
      </w:pPr>
      <w:r>
        <w:t xml:space="preserve">Grand Total: ARS 31,537,500</w:t>
      </w:r>
    </w:p>
    <w:p>
      <w:pPr>
        <w:pStyle w:val="BodyText"/>
      </w:pPr>
      <w:r>
        <w:t xml:space="preserve">(Thirty-One Million Five Hundred Thirty-Seven Thousand Five Hundred Argentine Pesos)</w:t>
      </w:r>
    </w:p>
    <w:bookmarkStart w:id="23" w:name="Xde1b1aa910af0d218dd23eb59edb0f3a99f22fc"/>
    <w:p>
      <w:pPr>
        <w:pStyle w:val="Heading3"/>
      </w:pPr>
      <w:r>
        <w:t xml:space="preserve">Terms and Conditions of this Purchase Order</w:t>
      </w:r>
    </w:p>
    <w:p>
      <w:pPr>
        <w:numPr>
          <w:ilvl w:val="0"/>
          <w:numId w:val="1001"/>
        </w:numPr>
        <w:pStyle w:val="Compact"/>
      </w:pPr>
      <w:r>
        <w:rPr>
          <w:bCs/>
          <w:b/>
        </w:rPr>
        <w:t xml:space="preserve">Acceptance:</w:t>
      </w:r>
      <w:r>
        <w:t xml:space="preserve"> </w:t>
      </w:r>
      <w:r>
        <w:t xml:space="preserve">This</w:t>
      </w:r>
      <w:r>
        <w:t xml:space="preserve"> </w:t>
      </w:r>
      <w:r>
        <w:t xml:space="preserve">Purchase Order</w:t>
      </w:r>
      <w:r>
        <w:t xml:space="preserve"> </w:t>
      </w:r>
      <w:r>
        <w:t xml:space="preserve">(PO-ABA-2025-04871) constitutes a binding offer. The</w:t>
      </w:r>
      <w:r>
        <w:t xml:space="preserve"> </w:t>
      </w:r>
      <w:r>
        <w:t xml:space="preserve">Astronomer</w:t>
      </w:r>
      <w:r>
        <w:t xml:space="preserve">, Dr. Alejandro Ríos Vega, shall confirm acceptance in writing within ten (10) business days of the issue date. Failure to respond within this period shall render this</w:t>
      </w:r>
      <w:r>
        <w:t xml:space="preserve"> </w:t>
      </w:r>
      <w:r>
        <w:t xml:space="preserve">Purchase Order</w:t>
      </w:r>
      <w:r>
        <w:t xml:space="preserve"> </w:t>
      </w:r>
      <w:r>
        <w:t xml:space="preserve">null and void.</w:t>
      </w:r>
    </w:p>
    <w:p>
      <w:pPr>
        <w:numPr>
          <w:ilvl w:val="0"/>
          <w:numId w:val="1001"/>
        </w:numPr>
        <w:pStyle w:val="Compact"/>
      </w:pPr>
      <w:r>
        <w:rPr>
          <w:bCs/>
          <w:b/>
        </w:rPr>
        <w:t xml:space="preserve">Payment Terms:</w:t>
      </w:r>
      <w:r>
        <w:t xml:space="preserve"> </w:t>
      </w:r>
      <w:r>
        <w:t xml:space="preserve">Payment shall be made in three (3) installments: 40% upon signing, 40% upon delivery and installation of all physical equipment in</w:t>
      </w:r>
      <w:r>
        <w:t xml:space="preserve"> </w:t>
      </w:r>
      <w:r>
        <w:t xml:space="preserve">Argentina Buenos Aires</w:t>
      </w:r>
      <w:r>
        <w:t xml:space="preserve">, and 20% upon final acceptance of all services and deliverables. Payment shall be processed via bank transfer to the account designated by the</w:t>
      </w:r>
      <w:r>
        <w:t xml:space="preserve"> </w:t>
      </w:r>
      <w:r>
        <w:t xml:space="preserve">Astronomer</w:t>
      </w:r>
      <w:r>
        <w:t xml:space="preserve">.</w:t>
      </w:r>
    </w:p>
    <w:p>
      <w:pPr>
        <w:numPr>
          <w:ilvl w:val="0"/>
          <w:numId w:val="1001"/>
        </w:numPr>
        <w:pStyle w:val="Compact"/>
      </w:pPr>
      <w:r>
        <w:rPr>
          <w:bCs/>
          <w:b/>
        </w:rPr>
        <w:t xml:space="preserve">Performance Location:</w:t>
      </w:r>
      <w:r>
        <w:t xml:space="preserve"> </w:t>
      </w:r>
      <w:r>
        <w:t xml:space="preserve">All services, installations, and on-site activities under this</w:t>
      </w:r>
      <w:r>
        <w:t xml:space="preserve"> </w:t>
      </w:r>
      <w:r>
        <w:t xml:space="preserve">Purchase Order</w:t>
      </w:r>
      <w:r>
        <w:t xml:space="preserve"> </w:t>
      </w:r>
      <w:r>
        <w:t xml:space="preserve">shall be performed at the designated facilities in</w:t>
      </w:r>
      <w:r>
        <w:t xml:space="preserve"> </w:t>
      </w:r>
      <w:r>
        <w:t xml:space="preserve">Argentina Buenos Aires</w:t>
      </w:r>
      <w:r>
        <w:t xml:space="preserve">, specifically at the Instituto de Investigaciones Astronómicas del Conurbano and the Villa Crespo field station, unless otherwise agreed in writing.</w:t>
      </w:r>
    </w:p>
    <w:p>
      <w:pPr>
        <w:numPr>
          <w:ilvl w:val="0"/>
          <w:numId w:val="1001"/>
        </w:numPr>
        <w:pStyle w:val="Compact"/>
      </w:pPr>
      <w:r>
        <w:rPr>
          <w:bCs/>
          <w:b/>
        </w:rPr>
        <w:t xml:space="preserve">Quality and Standards:</w:t>
      </w:r>
      <w:r>
        <w:t xml:space="preserve"> </w:t>
      </w:r>
      <w:r>
        <w:t xml:space="preserve">The</w:t>
      </w:r>
      <w:r>
        <w:t xml:space="preserve"> </w:t>
      </w:r>
      <w:r>
        <w:t xml:space="preserve">Astronomer</w:t>
      </w:r>
      <w:r>
        <w:t xml:space="preserve"> </w:t>
      </w:r>
      <w:r>
        <w:t xml:space="preserve">warrants that all services and equipment shall meet or exceed the specifications outlined in this</w:t>
      </w:r>
      <w:r>
        <w:t xml:space="preserve"> </w:t>
      </w:r>
      <w:r>
        <w:t xml:space="preserve">Purchase Order</w:t>
      </w:r>
      <w:r>
        <w:t xml:space="preserve"> </w:t>
      </w:r>
      <w:r>
        <w:t xml:space="preserve">and comply with the standards established by the Argentine National Agency for Science and Technology (Agencia Nacional de Promoción Científica y Tecnológica).</w:t>
      </w:r>
    </w:p>
    <w:p>
      <w:pPr>
        <w:numPr>
          <w:ilvl w:val="0"/>
          <w:numId w:val="1001"/>
        </w:numPr>
        <w:pStyle w:val="Compact"/>
      </w:pPr>
      <w:r>
        <w:rPr>
          <w:bCs/>
          <w:b/>
        </w:rPr>
        <w:t xml:space="preserve">Intellectual Property:</w:t>
      </w:r>
      <w:r>
        <w:t xml:space="preserve"> </w:t>
      </w:r>
      <w:r>
        <w:t xml:space="preserve">All data, publications, and research outputs generated under this</w:t>
      </w:r>
      <w:r>
        <w:t xml:space="preserve"> </w:t>
      </w:r>
      <w:r>
        <w:t xml:space="preserve">Purchase Order</w:t>
      </w:r>
      <w:r>
        <w:t xml:space="preserve"> </w:t>
      </w:r>
      <w:r>
        <w:t xml:space="preserve">shall be jointly owned by the purchasing institution and the</w:t>
      </w:r>
      <w:r>
        <w:t xml:space="preserve"> </w:t>
      </w:r>
      <w:r>
        <w:t xml:space="preserve">Astronomer</w:t>
      </w:r>
      <w:r>
        <w:t xml:space="preserve">, with publication rights shared equally. The</w:t>
      </w:r>
      <w:r>
        <w:t xml:space="preserve"> </w:t>
      </w:r>
      <w:r>
        <w:t xml:space="preserve">Astronomer</w:t>
      </w:r>
      <w:r>
        <w:t xml:space="preserve"> </w:t>
      </w:r>
      <w:r>
        <w:t xml:space="preserve">retains the right to present findings at international conferences.</w:t>
      </w:r>
    </w:p>
    <w:p>
      <w:pPr>
        <w:numPr>
          <w:ilvl w:val="0"/>
          <w:numId w:val="1001"/>
        </w:numPr>
        <w:pStyle w:val="Compact"/>
      </w:pPr>
      <w:r>
        <w:rPr>
          <w:bCs/>
          <w:b/>
        </w:rPr>
        <w:t xml:space="preserve">Warranty:</w:t>
      </w:r>
      <w:r>
        <w:t xml:space="preserve"> </w:t>
      </w:r>
      <w:r>
        <w:t xml:space="preserve">All physical equipment listed in this</w:t>
      </w:r>
      <w:r>
        <w:t xml:space="preserve"> </w:t>
      </w:r>
      <w:r>
        <w:t xml:space="preserve">Purchase Order</w:t>
      </w:r>
      <w:r>
        <w:t xml:space="preserve"> </w:t>
      </w:r>
      <w:r>
        <w:t xml:space="preserve">carries a minimum two-year manufacturer’s warranty. The</w:t>
      </w:r>
      <w:r>
        <w:t xml:space="preserve"> </w:t>
      </w:r>
      <w:r>
        <w:t xml:space="preserve">Astronomer</w:t>
      </w:r>
      <w:r>
        <w:t xml:space="preserve"> </w:t>
      </w:r>
      <w:r>
        <w:t xml:space="preserve">shall provide a one-year service warranty on all consulting and technical work performed in</w:t>
      </w:r>
      <w:r>
        <w:t xml:space="preserve"> </w:t>
      </w:r>
      <w:r>
        <w:t xml:space="preserve">Argentina Buenos Aires</w:t>
      </w:r>
      <w:r>
        <w:t xml:space="preserve">.</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severe weather affecting astronomical observations in</w:t>
      </w:r>
      <w:r>
        <w:t xml:space="preserve"> </w:t>
      </w:r>
      <w:r>
        <w:t xml:space="preserve">Argentina Buenos Aires</w:t>
      </w:r>
      <w:r>
        <w:t xml:space="preserve">, government-mandated closures, or natural disasters.</w:t>
      </w:r>
    </w:p>
    <w:p>
      <w:pPr>
        <w:numPr>
          <w:ilvl w:val="0"/>
          <w:numId w:val="1001"/>
        </w:numPr>
        <w:pStyle w:val="Compact"/>
      </w:pPr>
      <w:r>
        <w:rPr>
          <w:bCs/>
          <w:b/>
        </w:rPr>
        <w:t xml:space="preserve">Dispute Resolution:</w:t>
      </w:r>
      <w:r>
        <w:t xml:space="preserve"> </w:t>
      </w:r>
      <w:r>
        <w:t xml:space="preserve">Any dispute arising from this</w:t>
      </w:r>
      <w:r>
        <w:t xml:space="preserve"> </w:t>
      </w:r>
      <w:r>
        <w:t xml:space="preserve">Purchase Order</w:t>
      </w:r>
      <w:r>
        <w:t xml:space="preserve"> </w:t>
      </w:r>
      <w:r>
        <w:t xml:space="preserve">shall first be subject to good-faith mediation. If unresolved within thirty (30) days, the matter shall be submitted to the competent commercial courts of</w:t>
      </w:r>
      <w:r>
        <w:t xml:space="preserve"> </w:t>
      </w:r>
      <w:r>
        <w:t xml:space="preserve">Argentina Buenos Aires</w:t>
      </w:r>
      <w:r>
        <w:t xml:space="preserve">, Ciudad Autónoma de Buenos Aires, Argentina.</w:t>
      </w:r>
    </w:p>
    <w:p>
      <w:pPr>
        <w:numPr>
          <w:ilvl w:val="0"/>
          <w:numId w:val="1001"/>
        </w:numPr>
        <w:pStyle w:val="Compact"/>
      </w:pPr>
      <w:r>
        <w:rPr>
          <w:bCs/>
          <w:b/>
        </w:rPr>
        <w:t xml:space="preserve">Compliance:</w:t>
      </w:r>
      <w:r>
        <w:t xml:space="preserve"> </w:t>
      </w:r>
      <w:r>
        <w:t xml:space="preserve">The</w:t>
      </w:r>
      <w:r>
        <w:t xml:space="preserve"> </w:t>
      </w:r>
      <w:r>
        <w:t xml:space="preserve">Astronomer</w:t>
      </w:r>
      <w:r>
        <w:t xml:space="preserve"> </w:t>
      </w:r>
      <w:r>
        <w:t xml:space="preserve">confirms full compliance with all applicable Argentine labor, tax, and commercial regulations. This</w:t>
      </w:r>
      <w:r>
        <w:t xml:space="preserve"> </w:t>
      </w:r>
      <w:r>
        <w:t xml:space="preserve">Purchase Order</w:t>
      </w:r>
      <w:r>
        <w:t xml:space="preserve"> </w:t>
      </w:r>
      <w:r>
        <w:t xml:space="preserve">is subject to the Argentine Civil and Commercial Code and the applicable provisions of the Argentine Tax Code (Código Fiscal).</w:t>
      </w:r>
    </w:p>
    <w:p>
      <w:pPr>
        <w:numPr>
          <w:ilvl w:val="0"/>
          <w:numId w:val="1001"/>
        </w:numPr>
        <w:pStyle w:val="Compact"/>
      </w:pPr>
      <w:r>
        <w:rPr>
          <w:bCs/>
          <w:b/>
        </w:rPr>
        <w:t xml:space="preserve">Amendments:</w:t>
      </w:r>
      <w:r>
        <w:t xml:space="preserve"> </w:t>
      </w:r>
      <w:r>
        <w:t xml:space="preserve">No modification to this</w:t>
      </w:r>
      <w:r>
        <w:t xml:space="preserve"> </w:t>
      </w:r>
      <w:r>
        <w:t xml:space="preserve">Purchase Order</w:t>
      </w:r>
      <w:r>
        <w:t xml:space="preserve"> </w:t>
      </w:r>
      <w:r>
        <w:t xml:space="preserve">shall be valid unless executed in writing and signed by both parties. Any change in scope, timeline, or cost must be documented as a formal addendum to PO-ABA-2025-04871.</w:t>
      </w:r>
    </w:p>
    <w:bookmarkEnd w:id="23"/>
    <w:p>
      <w:pPr>
        <w:pStyle w:val="FirstParagraph"/>
      </w:pPr>
      <w:r>
        <w:rPr>
          <w:bCs/>
          <w:b/>
        </w:rPr>
        <w:t xml:space="preserve">For the Purchasing Entity:</w:t>
      </w:r>
    </w:p>
    <w:p>
      <w:pPr>
        <w:pStyle w:val="BodyText"/>
      </w:pPr>
      <w:r>
        <w:t xml:space="preserve">Lic. María Elena Sánchez</w:t>
      </w:r>
      <w:r>
        <w:br/>
      </w:r>
      <w:r>
        <w:t xml:space="preserve">Procurement Director</w:t>
      </w:r>
      <w:r>
        <w:br/>
      </w:r>
      <w:r>
        <w:t xml:space="preserve">Instituto de Investigaciones Astronómicas del Conurbano</w:t>
      </w:r>
      <w:r>
        <w:br/>
      </w:r>
      <w:r>
        <w:t xml:space="preserve">Argentina Buenos Aires</w:t>
      </w:r>
    </w:p>
    <w:p>
      <w:pPr>
        <w:pStyle w:val="BodyText"/>
      </w:pPr>
      <w:r>
        <w:rPr>
          <w:bCs/>
          <w:b/>
        </w:rPr>
        <w:t xml:space="preserve">For the Service Provider (Astronomer):</w:t>
      </w:r>
    </w:p>
    <w:p>
      <w:pPr>
        <w:pStyle w:val="BodyText"/>
      </w:pPr>
      <w:r>
        <w:t xml:space="preserve">Dr. Alejandro Ríos Vega</w:t>
      </w:r>
      <w:r>
        <w:br/>
      </w:r>
      <w:r>
        <w:t xml:space="preserve">Professional Astronomer</w:t>
      </w:r>
      <w:r>
        <w:br/>
      </w:r>
      <w:r>
        <w:t xml:space="preserve">CUIT: 20-19876543-2</w:t>
      </w:r>
      <w:r>
        <w:br/>
      </w:r>
      <w:r>
        <w:t xml:space="preserve">Argentina Buenos Aires</w:t>
      </w:r>
    </w:p>
    <w:p>
      <w:pPr>
        <w:pStyle w:val="BodyText"/>
      </w:pPr>
      <w:r>
        <w:t xml:space="preserve">This</w:t>
      </w:r>
      <w:r>
        <w:t xml:space="preserve"> </w:t>
      </w:r>
      <w:r>
        <w:rPr>
          <w:bCs/>
          <w:b/>
        </w:rPr>
        <w:t xml:space="preserve">Purchase Order</w:t>
      </w:r>
      <w:r>
        <w:t xml:space="preserve"> </w:t>
      </w:r>
      <w:r>
        <w:t xml:space="preserve">(PO-ABA-2025-04871) was prepared and issued in</w:t>
      </w:r>
      <w:r>
        <w:t xml:space="preserve"> </w:t>
      </w:r>
      <w:r>
        <w:rPr>
          <w:bCs/>
          <w:b/>
        </w:rPr>
        <w:t xml:space="preserve">Argentina Buenos Aires</w:t>
      </w:r>
      <w:r>
        <w:t xml:space="preserve"> </w:t>
      </w:r>
      <w:r>
        <w:t xml:space="preserve">on 15 June 2025. It is valid for a period of ninety (90) days from the date of issue. This document is the property of the Instituto de Investigaciones Astronómicas del Conurbano. Unauthorized reproduction or distribution is prohibited under Argentine intellectual property law. All references to the</w:t>
      </w:r>
      <w:r>
        <w:t xml:space="preserve"> </w:t>
      </w:r>
      <w:r>
        <w:rPr>
          <w:bCs/>
          <w:b/>
        </w:rPr>
        <w:t xml:space="preserve">Astronomer</w:t>
      </w:r>
      <w:r>
        <w:t xml:space="preserve"> </w:t>
      </w:r>
      <w:r>
        <w:t xml:space="preserve">in this document refer to Dr. Alejandro Ríos Vega, the contracted professional services provider.</w:t>
      </w:r>
    </w:p>
    <w:p>
      <w:pPr>
        <w:pStyle w:val="BodyText"/>
      </w:pPr>
      <w:r>
        <w:t xml:space="preserve">Document ID: PO-ABA-2025-04871 | Version: 1.0 | Page 1 of 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Astronomer Services - Argentina Buenos Aires</dc:title>
  <dc:creator/>
  <dc:language>en</dc:language>
  <cp:keywords/>
  <dcterms:created xsi:type="dcterms:W3CDTF">2026-10-10T06:55:21Z</dcterms:created>
  <dcterms:modified xsi:type="dcterms:W3CDTF">2026-10-10T06:55:21Z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