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w:t>
      </w:r>
      <w:r>
        <w:t xml:space="preserve"> </w:t>
      </w:r>
      <w:r>
        <w:t xml:space="preserve">Colombia</w:t>
      </w:r>
      <w:r>
        <w:t xml:space="preserve"> </w:t>
      </w:r>
      <w:r>
        <w:t xml:space="preserve">Medellín</w:t>
      </w:r>
    </w:p>
    <w:p>
      <w:pPr>
        <w:pStyle w:val="FirstParagraph"/>
      </w:pPr>
      <w:r>
        <w:t xml:space="preserve">PURCHASE ORDER</w:t>
      </w:r>
    </w:p>
    <w:p>
      <w:pPr>
        <w:pStyle w:val="BodyText"/>
      </w:pPr>
      <w:r>
        <w:t xml:space="preserve">Astronomer Observation Equipment — Colombia Medellín</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PO Number:</w:t>
            </w:r>
            <w:r>
              <w:t xml:space="preserve"> </w:t>
            </w:r>
            <w:r>
              <w:t xml:space="preserve">PO-COL-MDE-2025-04871</w:t>
            </w:r>
          </w:p>
        </w:tc>
        <w:tc>
          <w:tcPr/>
          <w:p>
            <w:pPr>
              <w:pStyle w:val="Compact"/>
              <w:jc w:val="left"/>
            </w:pPr>
            <w:r>
              <w:rPr>
                <w:bCs/>
                <w:b/>
              </w:rPr>
              <w:t xml:space="preserve">Date of Issue:</w:t>
            </w:r>
            <w:r>
              <w:t xml:space="preserve"> </w:t>
            </w:r>
            <w:r>
              <w:t xml:space="preserve">June 12, 2025</w:t>
            </w:r>
          </w:p>
        </w:tc>
        <w:tc>
          <w:tcPr/>
          <w:p>
            <w:pPr>
              <w:pStyle w:val="Compact"/>
              <w:jc w:val="left"/>
            </w:pPr>
            <w:r>
              <w:rPr>
                <w:bCs/>
                <w:b/>
              </w:rPr>
              <w:t xml:space="preserve">Delivery Deadline:</w:t>
            </w:r>
            <w:r>
              <w:t xml:space="preserve"> </w:t>
            </w:r>
            <w:r>
              <w:t xml:space="preserve">August 15, 2025</w:t>
            </w:r>
          </w:p>
        </w:tc>
      </w:tr>
    </w:tbl>
    <w:bookmarkStart w:id="20" w:name="buyer-receiving-party"/>
    <w:p>
      <w:pPr>
        <w:pStyle w:val="Heading4"/>
      </w:pPr>
      <w:r>
        <w:t xml:space="preserve">BUYER (Receiving Party)</w:t>
      </w:r>
    </w:p>
    <w:p>
      <w:pPr>
        <w:pStyle w:val="FirstParagraph"/>
      </w:pPr>
      <w:r>
        <w:rPr>
          <w:bCs/>
          <w:b/>
        </w:rPr>
        <w:t xml:space="preserve">Name:</w:t>
      </w:r>
      <w:r>
        <w:t xml:space="preserve"> </w:t>
      </w:r>
      <w:r>
        <w:t xml:space="preserve">Dr. Valentina Restrepo-Molina, Lead Astronomer</w:t>
      </w:r>
    </w:p>
    <w:p>
      <w:pPr>
        <w:pStyle w:val="BodyText"/>
      </w:pPr>
      <w:r>
        <w:rPr>
          <w:bCs/>
          <w:b/>
        </w:rPr>
        <w:t xml:space="preserve">Institution:</w:t>
      </w:r>
      <w:r>
        <w:t xml:space="preserve"> </w:t>
      </w:r>
      <w:r>
        <w:t xml:space="preserve">Observatorio Astronómico de Medellín</w:t>
      </w:r>
    </w:p>
    <w:p>
      <w:pPr>
        <w:pStyle w:val="BodyText"/>
      </w:pPr>
      <w:r>
        <w:rPr>
          <w:bCs/>
          <w:b/>
        </w:rPr>
        <w:t xml:space="preserve">Address:</w:t>
      </w:r>
      <w:r>
        <w:t xml:space="preserve"> </w:t>
      </w:r>
      <w:r>
        <w:t xml:space="preserve">Calle 43A No. 52-130, El Poblado, Medellín, Antioquia, Colombia</w:t>
      </w:r>
    </w:p>
    <w:p>
      <w:pPr>
        <w:pStyle w:val="BodyText"/>
      </w:pPr>
      <w:r>
        <w:rPr>
          <w:bCs/>
          <w:b/>
        </w:rPr>
        <w:t xml:space="preserve">City / Region:</w:t>
      </w:r>
      <w:r>
        <w:t xml:space="preserve"> </w:t>
      </w:r>
      <w:r>
        <w:t xml:space="preserve">Colombia Medellín, Antioquia, 050021</w:t>
      </w:r>
    </w:p>
    <w:p>
      <w:pPr>
        <w:pStyle w:val="BodyText"/>
      </w:pPr>
      <w:r>
        <w:rPr>
          <w:bCs/>
          <w:b/>
        </w:rPr>
        <w:t xml:space="preserve">Contact:</w:t>
      </w:r>
      <w:r>
        <w:t xml:space="preserve"> </w:t>
      </w:r>
      <w:r>
        <w:t xml:space="preserve">v.restrepo@observatorio-medellin.co</w:t>
      </w:r>
    </w:p>
    <w:p>
      <w:pPr>
        <w:pStyle w:val="BodyText"/>
      </w:pPr>
      <w:r>
        <w:rPr>
          <w:bCs/>
          <w:b/>
        </w:rPr>
        <w:t xml:space="preserve">Phone:</w:t>
      </w:r>
      <w:r>
        <w:t xml:space="preserve"> </w:t>
      </w:r>
      <w:r>
        <w:t xml:space="preserve">+57 (604) 444 7821</w:t>
      </w:r>
    </w:p>
    <w:p>
      <w:pPr>
        <w:pStyle w:val="BodyText"/>
      </w:pPr>
      <w:r>
        <w:rPr>
          <w:bCs/>
          <w:b/>
        </w:rPr>
        <w:t xml:space="preserve">NIT:</w:t>
      </w:r>
      <w:r>
        <w:t xml:space="preserve"> </w:t>
      </w:r>
      <w:r>
        <w:t xml:space="preserve">900.456.789-1</w:t>
      </w:r>
    </w:p>
    <w:bookmarkEnd w:id="20"/>
    <w:bookmarkStart w:id="21" w:name="seller-supplier"/>
    <w:p>
      <w:pPr>
        <w:pStyle w:val="Heading4"/>
      </w:pPr>
      <w:r>
        <w:t xml:space="preserve">SELLER (Supplier)</w:t>
      </w:r>
    </w:p>
    <w:p>
      <w:pPr>
        <w:pStyle w:val="FirstParagraph"/>
      </w:pPr>
      <w:r>
        <w:rPr>
          <w:bCs/>
          <w:b/>
        </w:rPr>
        <w:t xml:space="preserve">Name:</w:t>
      </w:r>
      <w:r>
        <w:t xml:space="preserve"> </w:t>
      </w:r>
      <w:r>
        <w:t xml:space="preserve">Celestial Instruments International S.A.</w:t>
      </w:r>
    </w:p>
    <w:p>
      <w:pPr>
        <w:pStyle w:val="BodyText"/>
      </w:pPr>
      <w:r>
        <w:rPr>
          <w:bCs/>
          <w:b/>
        </w:rPr>
        <w:t xml:space="preserve">Address:</w:t>
      </w:r>
      <w:r>
        <w:t xml:space="preserve"> </w:t>
      </w:r>
      <w:r>
        <w:t xml:space="preserve">2200 Observatory Drive, Suite 400, Tucson, AZ 85719, USA</w:t>
      </w:r>
    </w:p>
    <w:p>
      <w:pPr>
        <w:pStyle w:val="BodyText"/>
      </w:pPr>
      <w:r>
        <w:rPr>
          <w:bCs/>
          <w:b/>
        </w:rPr>
        <w:t xml:space="preserve">Contact:</w:t>
      </w:r>
      <w:r>
        <w:t xml:space="preserve"> </w:t>
      </w:r>
      <w:r>
        <w:t xml:space="preserve">sales@celestialinstruments.com</w:t>
      </w:r>
    </w:p>
    <w:p>
      <w:pPr>
        <w:pStyle w:val="BodyText"/>
      </w:pPr>
      <w:r>
        <w:rPr>
          <w:bCs/>
          <w:b/>
        </w:rPr>
        <w:t xml:space="preserve">Phone:</w:t>
      </w:r>
      <w:r>
        <w:t xml:space="preserve"> </w:t>
      </w:r>
      <w:r>
        <w:t xml:space="preserve">+1 (520) 555-0193</w:t>
      </w:r>
    </w:p>
    <w:p>
      <w:pPr>
        <w:pStyle w:val="BodyText"/>
      </w:pPr>
      <w:r>
        <w:rPr>
          <w:bCs/>
          <w:b/>
        </w:rPr>
        <w:t xml:space="preserve">Tax ID / EIN:</w:t>
      </w:r>
      <w:r>
        <w:t xml:space="preserve"> </w:t>
      </w:r>
      <w:r>
        <w:t xml:space="preserve">84-2917365</w:t>
      </w:r>
    </w:p>
    <w:p>
      <w:pPr>
        <w:pStyle w:val="BodyText"/>
      </w:pPr>
      <w:r>
        <w:rPr>
          <w:bCs/>
          <w:b/>
        </w:rPr>
        <w:t xml:space="preserve">Authorized Representative:</w:t>
      </w:r>
      <w:r>
        <w:t xml:space="preserve"> </w:t>
      </w:r>
      <w:r>
        <w:t xml:space="preserve">Mr. James Whitfield, Export Manager</w:t>
      </w:r>
    </w:p>
    <w:bookmarkEnd w:id="21"/>
    <w:p>
      <w:pPr>
        <w:pStyle w:val="BodyText"/>
      </w:pPr>
      <w:r>
        <w:t xml:space="preserve">1. PURPOSE AND SCOPE</w:t>
      </w:r>
    </w:p>
    <w:p>
      <w:pPr>
        <w:pStyle w:val="BodyText"/>
      </w:pPr>
      <w:r>
        <w:t xml:space="preserve">This Purchase Order is issued by the Observatorio Astronómico de Medellín, located in Colombia Medellín, to procure specialized astronomical observation and research equipment for the use of its resident astronomer, Dr. Valentina Restrepo-Molina, and the broader research team. The equipment listed herein is intended to support deep-sky imaging, spectroscopic analysis of celestial objects, and real-time monitoring of variable stars from the high-altitude observation platform situated at 1,500 meters above sea level in the Medellín metropolitan area. All items must comply with Colombian import regulations administered by DIAN (Dirección de Impuestos y Aduanas Nacionales) and must be certified for operation within the electrical and environmental parameters standard to Colombia Medellín.</w:t>
      </w:r>
    </w:p>
    <w:p>
      <w:pPr>
        <w:pStyle w:val="BodyText"/>
      </w:pPr>
      <w:r>
        <w:t xml:space="preserve">2.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Equatorial Mount, 12-inch Dobsonian base with GoTo tracking system, rated for 45 kg payload, for primary astronomer telescope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Reflector Telescope, 14-inch f/4.5 Newtonian, with primary mirror cell and dew heater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Cooling CMOS Astronomy Camera, 61 MP full-frame, back-illuminated sensor, for deep-sky and narrowband imaging</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Autofocuser with 12V power supply, compatible with CMOS camera and equatorial mount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05</w:t>
            </w:r>
          </w:p>
        </w:tc>
        <w:tc>
          <w:tcPr/>
          <w:p>
            <w:pPr>
              <w:pStyle w:val="Compact"/>
              <w:jc w:val="left"/>
            </w:pPr>
            <w:r>
              <w:t xml:space="preserve">Field Flattener / Corrector Optics, 14-inch f/4.5 Newtonian compatible, 4-inch diameter</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06</w:t>
            </w:r>
          </w:p>
        </w:tc>
        <w:tc>
          <w:tcPr/>
          <w:p>
            <w:pPr>
              <w:pStyle w:val="Compact"/>
              <w:jc w:val="left"/>
            </w:pPr>
            <w:r>
              <w:t xml:space="preserve">RGB Narrowband Filter Set (Ha 7nm, OIII 7nm, SII 7nm) in 2-inch format</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07</w:t>
            </w:r>
          </w:p>
        </w:tc>
        <w:tc>
          <w:tcPr/>
          <w:p>
            <w:pPr>
              <w:pStyle w:val="Compact"/>
              <w:jc w:val="left"/>
            </w:pPr>
            <w:r>
              <w:t xml:space="preserve">Guiding Scope, 50mm f/5 with 1.25-inch guide camera and 2x barlow</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08</w:t>
            </w:r>
          </w:p>
        </w:tc>
        <w:tc>
          <w:tcPr/>
          <w:p>
            <w:pPr>
              <w:pStyle w:val="Compact"/>
              <w:jc w:val="left"/>
            </w:pPr>
            <w:r>
              <w:t xml:space="preserve">Weather Station Kit (anemometer, hygrometer, barometer, rain sensor) with NEMA 23 interface for automated observatory dome control</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09</w:t>
            </w:r>
          </w:p>
        </w:tc>
        <w:tc>
          <w:tcPr/>
          <w:p>
            <w:pPr>
              <w:pStyle w:val="Compact"/>
              <w:jc w:val="left"/>
            </w:pPr>
            <w:r>
              <w:t xml:space="preserve">Portable Power Inverter, 2000W pure sine wave, 12V DC to 110V AC, for Colombia Medellín grid compatibility</w:t>
            </w:r>
          </w:p>
        </w:tc>
        <w:tc>
          <w:tcPr/>
          <w:p>
            <w:pPr>
              <w:pStyle w:val="Compact"/>
              <w:jc w:val="left"/>
            </w:pPr>
            <w:r>
              <w:t xml:space="preserve">2</w:t>
            </w:r>
          </w:p>
        </w:tc>
        <w:tc>
          <w:tcPr/>
          <w:p>
            <w:pPr>
              <w:pStyle w:val="Compact"/>
              <w:jc w:val="left"/>
            </w:pPr>
            <w:r>
              <w:t xml:space="preserve">580.00</w:t>
            </w:r>
          </w:p>
        </w:tc>
        <w:tc>
          <w:tcPr/>
          <w:p>
            <w:pPr>
              <w:pStyle w:val="Compact"/>
              <w:jc w:val="left"/>
            </w:pPr>
            <w:r>
              <w:t xml:space="preserve">1,160.00</w:t>
            </w:r>
          </w:p>
        </w:tc>
      </w:tr>
      <w:tr>
        <w:tc>
          <w:tcPr/>
          <w:p>
            <w:pPr>
              <w:pStyle w:val="Compact"/>
              <w:jc w:val="left"/>
            </w:pPr>
            <w:r>
              <w:t xml:space="preserve">10</w:t>
            </w:r>
          </w:p>
        </w:tc>
        <w:tc>
          <w:tcPr/>
          <w:p>
            <w:pPr>
              <w:pStyle w:val="Compact"/>
              <w:jc w:val="left"/>
            </w:pPr>
            <w:r>
              <w:t xml:space="preserve">Observatory Dome, 1.8-meter diameter, aluminum frame with polycarbonate panels, motorized slit, UV-protected, rated for tropical humidity</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11</w:t>
            </w:r>
          </w:p>
        </w:tc>
        <w:tc>
          <w:tcPr/>
          <w:p>
            <w:pPr>
              <w:pStyle w:val="Compact"/>
              <w:jc w:val="left"/>
            </w:pPr>
            <w:r>
              <w:t xml:space="preserve">Starlink Terminal (Standard) with 100m Ethernet cable for remote data uplink from Colombia Medellín site</w:t>
            </w:r>
          </w:p>
        </w:tc>
        <w:tc>
          <w:tcPr/>
          <w:p>
            <w:pPr>
              <w:pStyle w:val="Compact"/>
              <w:jc w:val="left"/>
            </w:pPr>
            <w:r>
              <w:t xml:space="preserve">1</w:t>
            </w:r>
          </w:p>
        </w:tc>
        <w:tc>
          <w:tcPr/>
          <w:p>
            <w:pPr>
              <w:pStyle w:val="Compact"/>
              <w:jc w:val="left"/>
            </w:pPr>
            <w:r>
              <w:t xml:space="preserve">599.00</w:t>
            </w:r>
          </w:p>
        </w:tc>
        <w:tc>
          <w:tcPr/>
          <w:p>
            <w:pPr>
              <w:pStyle w:val="Compact"/>
              <w:jc w:val="left"/>
            </w:pPr>
            <w:r>
              <w:t xml:space="preserve">599.00</w:t>
            </w:r>
          </w:p>
        </w:tc>
      </w:tr>
      <w:tr>
        <w:tc>
          <w:tcPr/>
          <w:p>
            <w:pPr>
              <w:pStyle w:val="Compact"/>
              <w:jc w:val="left"/>
            </w:pPr>
            <w:r>
              <w:t xml:space="preserve">12</w:t>
            </w:r>
          </w:p>
        </w:tc>
        <w:tc>
          <w:tcPr/>
          <w:p>
            <w:pPr>
              <w:pStyle w:val="Compact"/>
              <w:jc w:val="left"/>
            </w:pPr>
            <w:r>
              <w:t xml:space="preserve">Technical Documentation, Calibration Certificates, and 2-Year Extended Warranty Package for all items above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3. PRICING AND PAYMENT TERMS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(USD)</w:t>
            </w:r>
          </w:p>
        </w:tc>
      </w:tr>
      <w:tr>
        <w:tc>
          <w:tcPr/>
          <w:p>
            <w:pPr>
              <w:pStyle w:val="Compact"/>
              <w:jc w:val="left"/>
            </w:pPr>
            <w:r>
              <w:t xml:space="preserve">Subtotal (Items 01–12)</w:t>
            </w:r>
          </w:p>
        </w:tc>
        <w:tc>
          <w:tcPr/>
          <w:p>
            <w:pPr>
              <w:pStyle w:val="Compact"/>
              <w:jc w:val="left"/>
            </w:pPr>
            <w:r>
              <w:t xml:space="preserve">$37,319.00</w:t>
            </w:r>
          </w:p>
        </w:tc>
      </w:tr>
      <w:tr>
        <w:tc>
          <w:tcPr/>
          <w:p>
            <w:pPr>
              <w:pStyle w:val="Compact"/>
              <w:jc w:val="left"/>
            </w:pPr>
            <w:r>
              <w:t xml:space="preserve">International Freight &amp; Insurance (Tucson, AZ → Colombia Medellín, Antioquia)</w:t>
            </w:r>
          </w:p>
        </w:tc>
        <w:tc>
          <w:tcPr/>
          <w:p>
            <w:pPr>
              <w:pStyle w:val="Compact"/>
              <w:jc w:val="left"/>
            </w:pPr>
            <w:r>
              <w:t xml:space="preserve">$2,840.00</w:t>
            </w:r>
          </w:p>
        </w:tc>
      </w:tr>
      <w:tr>
        <w:tc>
          <w:tcPr/>
          <w:p>
            <w:pPr>
              <w:pStyle w:val="Compact"/>
              <w:jc w:val="left"/>
            </w:pPr>
            <w:r>
              <w:t xml:space="preserve">Customs Brokerage &amp; Import Duties (estimated, per DIAN tariff schedule)</w:t>
            </w:r>
          </w:p>
        </w:tc>
        <w:tc>
          <w:tcPr/>
          <w:p>
            <w:pPr>
              <w:pStyle w:val="Compact"/>
              <w:jc w:val="left"/>
            </w:pPr>
            <w:r>
              <w:t xml:space="preserve">$3,142.00</w:t>
            </w:r>
          </w:p>
        </w:tc>
      </w:tr>
      <w:tr>
        <w:tc>
          <w:tcPr/>
          <w:p>
            <w:pPr>
              <w:pStyle w:val="Compact"/>
              <w:jc w:val="left"/>
            </w:pPr>
            <w:r>
              <w:t xml:space="preserve">VAT (IVA) 19% on subtotal + freight</w:t>
            </w:r>
          </w:p>
        </w:tc>
        <w:tc>
          <w:tcPr/>
          <w:p>
            <w:pPr>
              <w:pStyle w:val="Compact"/>
              <w:jc w:val="left"/>
            </w:pPr>
            <w:r>
              <w:t xml:space="preserve">$7,540.61</w:t>
            </w:r>
          </w:p>
        </w:tc>
      </w:tr>
      <w:tr>
        <w:tc>
          <w:tcPr/>
          <w:p>
            <w:pPr>
              <w:pStyle w:val="Compact"/>
              <w:jc w:val="left"/>
            </w:pPr>
            <w:r>
              <w:t xml:space="preserve">TOTAL AMOUNT DUE</w:t>
            </w:r>
          </w:p>
        </w:tc>
        <w:tc>
          <w:tcPr/>
          <w:p>
            <w:pPr>
              <w:pStyle w:val="Compact"/>
              <w:jc w:val="left"/>
            </w:pPr>
            <w:r>
              <w:t xml:space="preserve">$50,841.61</w:t>
            </w:r>
          </w:p>
        </w:tc>
      </w:tr>
    </w:tbl>
    <w:p>
      <w:pPr>
        <w:pStyle w:val="BodyText"/>
      </w:pPr>
      <w:r>
        <w:t xml:space="preserve">Payment shall be made via irrevocable letter of credit issued by Bancolombia S.A., Colombia Medellín branch, within 30 calendar days of the date of this Purchase Order. A 10% advance payment of $5,084.16 is due upon execution of this document. The remaining balance is payable upon confirmed delivery and acceptance at the receiving facility in Colombia Medellín.</w:t>
      </w:r>
    </w:p>
    <w:p>
      <w:pPr>
        <w:pStyle w:val="BodyText"/>
      </w:pPr>
      <w:r>
        <w:t xml:space="preserve">4. DELIVERY AND LOGISTICS</w:t>
      </w:r>
    </w:p>
    <w:p>
      <w:pPr>
        <w:pStyle w:val="BodyText"/>
      </w:pPr>
      <w:r>
        <w:t xml:space="preserve">All goods shall be shipped DDP (Delivered Duty Paid) to the Observatorio Astronómico de Medellín, Calle 43A No. 52-130, El Poblado, Colombia Medellín, Antioquia, 050021. The supplier is responsible for all packaging, crating, and climate-controlled transport suitable for the tropical, high-humidity environment of Colombia Medellín. Delivery must be completed no later than August 15, 2025. The receiving astronomer and a designated logistics coordinator at the Medellín site will inspect all items upon arrival and sign the delivery receipt within 48 hours. Any damage in transit must be reported to the supplier within 72 hours of delivery.</w:t>
      </w:r>
    </w:p>
    <w:p>
      <w:pPr>
        <w:pStyle w:val="BodyText"/>
      </w:pPr>
      <w:r>
        <w:t xml:space="preserve">5. TERMS AND CONDITIONS</w:t>
      </w:r>
    </w:p>
    <w:p>
      <w:pPr>
        <w:pStyle w:val="BodyText"/>
      </w:pPr>
      <w:r>
        <w:t xml:space="preserve">(a) This Purchase Order is governed by the United Nations Convention on Contracts for the International Sale of Goods (CISG). (b) The supplier warrants that all equipment is new, free from defects, and fully operational upon delivery to Colombia Medellín. (c) The extended warranty covers all mechanical and electronic components for a period of 24 months from the date of acceptance in Medellín. (d) The supplier shall provide remote technical support and, if necessary, on-site calibration by a certified technician at the Colombia Medellín facility within 14 business days of a warranty claim. (e) All intellectual property related to proprietary optical designs remains with the supplier. (f) This Purchase Order becomes binding upon signature by both parties. (g) Any disputes arising from this Purchase Order shall be resolved through arbitration in Bogotá, Colombia, in accordance with the rules of the Centro de Arbitraje y Conciliación de la Cámara de Comercio de Bogotá.</w:t>
      </w:r>
    </w:p>
    <w:p>
      <w:pPr>
        <w:pStyle w:val="BodyText"/>
      </w:pPr>
      <w:r>
        <w:t xml:space="preserve">6. SPECIAL NOTES FOR THE ASTRONOMER</w:t>
      </w:r>
    </w:p>
    <w:p>
      <w:pPr>
        <w:pStyle w:val="BodyText"/>
      </w:pPr>
      <w:r>
        <w:t xml:space="preserve">Dr. Restrepo-Molina, as the lead astronomer at this Colombia Medellín facility, has specified that all optical components must be anti-corrosion treated to withstand the persistent humidity (average 78% relative humidity) characteristic of the Medellín valley. The dome must be equipped with a dehumidification system rated for 24-hour continuous operation. The power inverter must be configured for 110V/60Hz, the standard electrical supply in Colombia Medellín. All software licenses included with the equipment must be region-activated for Colombia. The astronomer reserves the right to request a 48-hour on-site familiarization session with the supplier's technical representative upon delivery.</w:t>
      </w:r>
    </w:p>
    <w:p>
      <w:pPr>
        <w:pStyle w:val="BodyText"/>
      </w:pPr>
      <w:r>
        <w:t xml:space="preserve">7. AUTHORIZED SIGNATURES</w:t>
      </w:r>
    </w:p>
    <w:p>
      <w:pPr>
        <w:pStyle w:val="BodyText"/>
      </w:pPr>
      <w:r>
        <w:rPr>
          <w:bCs/>
          <w:b/>
        </w:rPr>
        <w:t xml:space="preserve">For the Buyer (Astronomer / Institution):</w:t>
      </w:r>
    </w:p>
    <w:p>
      <w:pPr>
        <w:pStyle w:val="BodyText"/>
      </w:pPr>
      <w:r>
        <w:t xml:space="preserve">Dr. Valentina Restrepo-Molina</w:t>
      </w:r>
    </w:p>
    <w:p>
      <w:pPr>
        <w:pStyle w:val="BodyText"/>
      </w:pPr>
      <w:r>
        <w:t xml:space="preserve">Lead Astronomer, Observatorio Astronómico de Medellín</w:t>
      </w:r>
    </w:p>
    <w:p>
      <w:pPr>
        <w:pStyle w:val="BodyText"/>
      </w:pPr>
      <w:r>
        <w:t xml:space="preserve">Colombia Medellín, Antioquia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 (Supplier):</w:t>
      </w:r>
    </w:p>
    <w:p>
      <w:pPr>
        <w:pStyle w:val="BodyText"/>
      </w:pPr>
      <w:r>
        <w:t xml:space="preserve">Mr. James Whitfield</w:t>
      </w:r>
    </w:p>
    <w:p>
      <w:pPr>
        <w:pStyle w:val="BodyText"/>
      </w:pPr>
      <w:r>
        <w:t xml:space="preserve">Export Manager, Celestial Instruments International S.A.</w:t>
      </w:r>
    </w:p>
    <w:p>
      <w:pPr>
        <w:pStyle w:val="BodyText"/>
      </w:pPr>
      <w:r>
        <w:t xml:space="preserve">Tucson, Arizona, USA</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PO-COL-MDE-2025-04871 — Issued for Astronomer use at Observatorio Astronómico de Medellín, Colombia Medellín — Page 1 of 1</w:t>
      </w:r>
    </w:p>
    <w:p>
      <w:pPr>
        <w:pStyle w:val="BodyText"/>
      </w:pPr>
      <w:r>
        <w:t xml:space="preserve">This document is valid for 90 days from the date of issue.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 Colombia Medellín</dc:title>
  <dc:creator/>
  <dc:language>en</dc:language>
  <cp:keywords/>
  <dcterms:created xsi:type="dcterms:W3CDTF">2026-10-10T10:04:22Z</dcterms:created>
  <dcterms:modified xsi:type="dcterms:W3CDTF">2026-10-10T10:04:22Z</dcterms:modified>
</cp:coreProperties>
</file>

<file path=docProps/custom.xml><?xml version="1.0" encoding="utf-8"?>
<Properties xmlns="http://schemas.openxmlformats.org/officeDocument/2006/custom-properties" xmlns:vt="http://schemas.openxmlformats.org/officeDocument/2006/docPropsVTypes"/>
</file>