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Equipment</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Astronomer Research Equipment &amp; Services Procurement</w:t>
      </w:r>
    </w:p>
    <w:p>
      <w:pPr>
        <w:pStyle w:val="BodyText"/>
      </w:pPr>
      <w:r>
        <w:t xml:space="preserve">Delivery Location: Germany Frankfurt</w:t>
      </w:r>
    </w:p>
    <w:p>
      <w:pPr>
        <w:pStyle w:val="BodyText"/>
      </w:pPr>
      <w:r>
        <w:t xml:space="preserve">PO No. FR-AST-2025-0047</w:t>
      </w:r>
    </w:p>
    <w:bookmarkEnd w:id="20"/>
    <w:bookmarkStart w:id="21" w:name="buyer-purchasing-entity"/>
    <w:p>
      <w:pPr>
        <w:pStyle w:val="Heading3"/>
      </w:pPr>
      <w:r>
        <w:t xml:space="preserve">Buyer (Purchasing Entity)</w:t>
      </w:r>
    </w:p>
    <w:p>
      <w:pPr>
        <w:pStyle w:val="FirstParagraph"/>
      </w:pPr>
      <w:r>
        <w:rPr>
          <w:bCs/>
          <w:b/>
        </w:rPr>
        <w:t xml:space="preserve">Name:</w:t>
      </w:r>
      <w:r>
        <w:t xml:space="preserve"> </w:t>
      </w:r>
      <w:r>
        <w:t xml:space="preserve">Frankfurt Institute for Astronomer Research &amp; Observation</w:t>
      </w:r>
    </w:p>
    <w:p>
      <w:pPr>
        <w:pStyle w:val="BodyText"/>
      </w:pPr>
      <w:r>
        <w:rPr>
          <w:bCs/>
          <w:b/>
        </w:rPr>
        <w:t xml:space="preserve">Address:</w:t>
      </w:r>
      <w:r>
        <w:t xml:space="preserve"> </w:t>
      </w:r>
      <w:r>
        <w:t xml:space="preserve">Sternwarteallee 12, 60323 Frankfurt am Main, Germany</w:t>
      </w:r>
    </w:p>
    <w:p>
      <w:pPr>
        <w:pStyle w:val="BodyText"/>
      </w:pPr>
      <w:r>
        <w:rPr>
          <w:bCs/>
          <w:b/>
        </w:rPr>
        <w:t xml:space="preserve">Contact:</w:t>
      </w:r>
      <w:r>
        <w:t xml:space="preserve"> </w:t>
      </w:r>
      <w:r>
        <w:t xml:space="preserve">Dr. Helena Brandt, Procurement Director</w:t>
      </w:r>
    </w:p>
    <w:p>
      <w:pPr>
        <w:pStyle w:val="BodyText"/>
      </w:pPr>
      <w:r>
        <w:rPr>
          <w:bCs/>
          <w:b/>
        </w:rPr>
        <w:t xml:space="preserve">Email:</w:t>
      </w:r>
      <w:r>
        <w:t xml:space="preserve"> </w:t>
      </w:r>
      <w:r>
        <w:t xml:space="preserve">procurement@astronomer-frankfurt.de</w:t>
      </w:r>
    </w:p>
    <w:p>
      <w:pPr>
        <w:pStyle w:val="BodyText"/>
      </w:pPr>
      <w:r>
        <w:rPr>
          <w:bCs/>
          <w:b/>
        </w:rPr>
        <w:t xml:space="preserve">Phone:</w:t>
      </w:r>
      <w:r>
        <w:t xml:space="preserve"> </w:t>
      </w:r>
      <w:r>
        <w:t xml:space="preserve">+49 69 8842 3300</w:t>
      </w:r>
    </w:p>
    <w:p>
      <w:pPr>
        <w:pStyle w:val="BodyText"/>
      </w:pPr>
      <w:r>
        <w:rPr>
          <w:bCs/>
          <w:b/>
        </w:rPr>
        <w:t xml:space="preserve">VAT ID:</w:t>
      </w:r>
      <w:r>
        <w:t xml:space="preserve"> </w:t>
      </w:r>
      <w:r>
        <w:t xml:space="preserve">DE 294 881 730</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Celestial Instruments GmbH</w:t>
      </w:r>
    </w:p>
    <w:p>
      <w:pPr>
        <w:pStyle w:val="BodyText"/>
      </w:pPr>
      <w:r>
        <w:rPr>
          <w:bCs/>
          <w:b/>
        </w:rPr>
        <w:t xml:space="preserve">Address:</w:t>
      </w:r>
      <w:r>
        <w:t xml:space="preserve"> </w:t>
      </w:r>
      <w:r>
        <w:t xml:space="preserve">Optikerstraße 45, 80331 Munich, Germany</w:t>
      </w:r>
    </w:p>
    <w:p>
      <w:pPr>
        <w:pStyle w:val="BodyText"/>
      </w:pPr>
      <w:r>
        <w:rPr>
          <w:bCs/>
          <w:b/>
        </w:rPr>
        <w:t xml:space="preserve">Contact:</w:t>
      </w:r>
      <w:r>
        <w:t xml:space="preserve"> </w:t>
      </w:r>
      <w:r>
        <w:t xml:space="preserve">Mr. Klaus Reinhardt, Sales Manager</w:t>
      </w:r>
    </w:p>
    <w:p>
      <w:pPr>
        <w:pStyle w:val="BodyText"/>
      </w:pPr>
      <w:r>
        <w:rPr>
          <w:bCs/>
          <w:b/>
        </w:rPr>
        <w:t xml:space="preserve">Email:</w:t>
      </w:r>
      <w:r>
        <w:t xml:space="preserve"> </w:t>
      </w:r>
      <w:r>
        <w:t xml:space="preserve">sales@celestial-instruments.de</w:t>
      </w:r>
    </w:p>
    <w:p>
      <w:pPr>
        <w:pStyle w:val="BodyText"/>
      </w:pPr>
      <w:r>
        <w:rPr>
          <w:bCs/>
          <w:b/>
        </w:rPr>
        <w:t xml:space="preserve">Phone:</w:t>
      </w:r>
      <w:r>
        <w:t xml:space="preserve"> </w:t>
      </w:r>
      <w:r>
        <w:t xml:space="preserve">+49 89 5567 1200</w:t>
      </w:r>
    </w:p>
    <w:p>
      <w:pPr>
        <w:pStyle w:val="BodyText"/>
      </w:pPr>
      <w:r>
        <w:rPr>
          <w:bCs/>
          <w:b/>
        </w:rPr>
        <w:t xml:space="preserve">VAT ID:</w:t>
      </w:r>
      <w:r>
        <w:t xml:space="preserve"> </w:t>
      </w:r>
      <w:r>
        <w:t xml:space="preserve">DE 187 442 915</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15 August 2025</w:t>
      </w:r>
    </w:p>
    <w:p>
      <w:pPr>
        <w:pStyle w:val="BodyText"/>
      </w:pPr>
      <w:r>
        <w:rPr>
          <w:bCs/>
          <w:b/>
        </w:rPr>
        <w:t xml:space="preserve">Delivery Location:</w:t>
      </w:r>
      <w:r>
        <w:t xml:space="preserve"> </w:t>
      </w:r>
      <w:r>
        <w:t xml:space="preserve">Germany Frankfurt, Sternwarteallee 12, 60323</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EUR (€)</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Astronomer Deep-Sky Observation Expansion</w:t>
      </w:r>
    </w:p>
    <w:p>
      <w:pPr>
        <w:pStyle w:val="BodyText"/>
      </w:pPr>
      <w:r>
        <w:rPr>
          <w:bCs/>
          <w:b/>
        </w:rPr>
        <w:t xml:space="preserve">Grant Reference:</w:t>
      </w:r>
      <w:r>
        <w:t xml:space="preserve"> </w:t>
      </w:r>
      <w:r>
        <w:t xml:space="preserve">DFG-AST-2025-1187</w:t>
      </w:r>
    </w:p>
    <w:p>
      <w:pPr>
        <w:pStyle w:val="BodyText"/>
      </w:pPr>
      <w:r>
        <w:rPr>
          <w:bCs/>
          <w:b/>
        </w:rPr>
        <w:t xml:space="preserve">Department:</w:t>
      </w:r>
      <w:r>
        <w:t xml:space="preserve"> </w:t>
      </w:r>
      <w:r>
        <w:t xml:space="preserve">Department of Astronomer Sciences</w:t>
      </w:r>
    </w:p>
    <w:p>
      <w:pPr>
        <w:pStyle w:val="BodyText"/>
      </w:pPr>
      <w:r>
        <w:rPr>
          <w:bCs/>
          <w:b/>
        </w:rPr>
        <w:t xml:space="preserve">Authorized By:</w:t>
      </w:r>
      <w:r>
        <w:t xml:space="preserve"> </w:t>
      </w:r>
      <w:r>
        <w:t xml:space="preserve">Prof. Dr. Markus Steiner, Dean</w:t>
      </w:r>
    </w:p>
    <w:p>
      <w:pPr>
        <w:pStyle w:val="BodyText"/>
      </w:pPr>
      <w:r>
        <w:rPr>
          <w:bCs/>
          <w:b/>
        </w:rPr>
        <w:t xml:space="preserve">Cost Center:</w:t>
      </w:r>
      <w:r>
        <w:t xml:space="preserve"> </w:t>
      </w:r>
      <w:r>
        <w:t xml:space="preserve">CC-ASTRO-0042</w:t>
      </w:r>
    </w:p>
    <w:bookmarkEnd w:id="24"/>
    <w:bookmarkStart w:id="26" w:name="X73aefab07fa10de1ba9a564a9d33a8a1f8e2a4e"/>
    <w:p>
      <w:pPr>
        <w:pStyle w:val="Heading2"/>
      </w:pPr>
      <w:r>
        <w:t xml:space="preserve">Itemized Purchase Order for Astronomer Equipment</w:t>
      </w:r>
    </w:p>
    <w:p>
      <w:pPr>
        <w:pStyle w:val="FirstParagraph"/>
      </w:pPr>
      <w:r>
        <w:t xml:space="preserve">The following items are ordered to support the ongoing astronomer research programme at the Frankfurt Institute. All equipment must meet the specifications outlined in the attached technical annex and comply with German and European regulatory standards for scientific instrumentation.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Primary Astronomer Telescope – Cassegrain Reflector</w:t>
            </w:r>
          </w:p>
        </w:tc>
        <w:tc>
          <w:tcPr/>
          <w:p>
            <w:pPr>
              <w:pStyle w:val="Compact"/>
              <w:jc w:val="left"/>
            </w:pPr>
            <w:r>
              <w:t xml:space="preserve">1.2m aperture, f/8, carbon fibre tube, German equatorial mount, motorised tracking</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002</w:t>
            </w:r>
          </w:p>
        </w:tc>
        <w:tc>
          <w:tcPr/>
          <w:p>
            <w:pPr>
              <w:pStyle w:val="Compact"/>
              <w:jc w:val="left"/>
            </w:pPr>
            <w:r>
              <w:t xml:space="preserve">CCD Imaging Sensor for Astronomer Photometry</w:t>
            </w:r>
          </w:p>
        </w:tc>
        <w:tc>
          <w:tcPr/>
          <w:p>
            <w:pPr>
              <w:pStyle w:val="Compact"/>
              <w:jc w:val="left"/>
            </w:pPr>
            <w:r>
              <w:t xml:space="preserve">6144×4096 pixels, back-illuminated, -40°C cooling, quantum efficiency &gt;90%</w:t>
            </w:r>
          </w:p>
        </w:tc>
        <w:tc>
          <w:tcPr/>
          <w:p>
            <w:pPr>
              <w:pStyle w:val="Compact"/>
              <w:jc w:val="left"/>
            </w:pPr>
            <w:r>
              <w:t xml:space="preserve">2</w:t>
            </w:r>
          </w:p>
        </w:tc>
        <w:tc>
          <w:tcPr/>
          <w:p>
            <w:pPr>
              <w:pStyle w:val="Compact"/>
              <w:jc w:val="left"/>
            </w:pPr>
            <w:r>
              <w:t xml:space="preserve">€42,300.00</w:t>
            </w:r>
          </w:p>
        </w:tc>
        <w:tc>
          <w:tcPr/>
          <w:p>
            <w:pPr>
              <w:pStyle w:val="Compact"/>
              <w:jc w:val="left"/>
            </w:pPr>
            <w:r>
              <w:t xml:space="preserve">€84,600.00</w:t>
            </w:r>
          </w:p>
        </w:tc>
      </w:tr>
      <w:tr>
        <w:tc>
          <w:tcPr/>
          <w:p>
            <w:pPr>
              <w:pStyle w:val="Compact"/>
              <w:jc w:val="left"/>
            </w:pPr>
            <w:r>
              <w:t xml:space="preserve">003</w:t>
            </w:r>
          </w:p>
        </w:tc>
        <w:tc>
          <w:tcPr/>
          <w:p>
            <w:pPr>
              <w:pStyle w:val="Compact"/>
              <w:jc w:val="left"/>
            </w:pPr>
            <w:r>
              <w:t xml:space="preserve">Spectrograph Module for Astronomer Spectral Analysis</w:t>
            </w:r>
          </w:p>
        </w:tc>
        <w:tc>
          <w:tcPr/>
          <w:p>
            <w:pPr>
              <w:pStyle w:val="Compact"/>
              <w:jc w:val="left"/>
            </w:pPr>
            <w:r>
              <w:t xml:space="preserve">0.5–5.5 µm range, R=50,000, fibre-fed, temperature-stabilised</w:t>
            </w:r>
          </w:p>
        </w:tc>
        <w:tc>
          <w:tcPr/>
          <w:p>
            <w:pPr>
              <w:pStyle w:val="Compact"/>
              <w:jc w:val="left"/>
            </w:pPr>
            <w:r>
              <w:t xml:space="preserve">1</w:t>
            </w:r>
          </w:p>
        </w:tc>
        <w:tc>
          <w:tcPr/>
          <w:p>
            <w:pPr>
              <w:pStyle w:val="Compact"/>
              <w:jc w:val="left"/>
            </w:pPr>
            <w:r>
              <w:t xml:space="preserve">€96,800.00</w:t>
            </w:r>
          </w:p>
        </w:tc>
        <w:tc>
          <w:tcPr/>
          <w:p>
            <w:pPr>
              <w:pStyle w:val="Compact"/>
              <w:jc w:val="left"/>
            </w:pPr>
            <w:r>
              <w:t xml:space="preserve">€96,800.00</w:t>
            </w:r>
          </w:p>
        </w:tc>
      </w:tr>
      <w:tr>
        <w:tc>
          <w:tcPr/>
          <w:p>
            <w:pPr>
              <w:pStyle w:val="Compact"/>
              <w:jc w:val="left"/>
            </w:pPr>
            <w:r>
              <w:t xml:space="preserve">004</w:t>
            </w:r>
          </w:p>
        </w:tc>
        <w:tc>
          <w:tcPr/>
          <w:p>
            <w:pPr>
              <w:pStyle w:val="Compact"/>
              <w:jc w:val="left"/>
            </w:pPr>
            <w:r>
              <w:t xml:space="preserve">Adaptive Optics Subsystem</w:t>
            </w:r>
          </w:p>
        </w:tc>
        <w:tc>
          <w:tcPr/>
          <w:p>
            <w:pPr>
              <w:pStyle w:val="Compact"/>
              <w:jc w:val="left"/>
            </w:pPr>
            <w:r>
              <w:t xml:space="preserve">128×128 deformable mirror, wavefront sensor, 200 Hz correction rate</w:t>
            </w:r>
          </w:p>
        </w:tc>
        <w:tc>
          <w:tcPr/>
          <w:p>
            <w:pPr>
              <w:pStyle w:val="Compact"/>
              <w:jc w:val="left"/>
            </w:pPr>
            <w:r>
              <w:t xml:space="preserve">1</w:t>
            </w:r>
          </w:p>
        </w:tc>
        <w:tc>
          <w:tcPr/>
          <w:p>
            <w:pPr>
              <w:pStyle w:val="Compact"/>
              <w:jc w:val="left"/>
            </w:pPr>
            <w:r>
              <w:t xml:space="preserve">€215,000.00</w:t>
            </w:r>
          </w:p>
        </w:tc>
        <w:tc>
          <w:tcPr/>
          <w:p>
            <w:pPr>
              <w:pStyle w:val="Compact"/>
              <w:jc w:val="left"/>
            </w:pPr>
            <w:r>
              <w:t xml:space="preserve">€215,000.00</w:t>
            </w:r>
          </w:p>
        </w:tc>
      </w:tr>
      <w:tr>
        <w:tc>
          <w:tcPr/>
          <w:p>
            <w:pPr>
              <w:pStyle w:val="Compact"/>
              <w:jc w:val="left"/>
            </w:pPr>
            <w:r>
              <w:t xml:space="preserve">005</w:t>
            </w:r>
          </w:p>
        </w:tc>
        <w:tc>
          <w:tcPr/>
          <w:p>
            <w:pPr>
              <w:pStyle w:val="Compact"/>
              <w:jc w:val="left"/>
            </w:pPr>
            <w:r>
              <w:t xml:space="preserve">Astronomer Data Acquisition &amp; Control Software Suite</w:t>
            </w:r>
          </w:p>
        </w:tc>
        <w:tc>
          <w:tcPr/>
          <w:p>
            <w:pPr>
              <w:pStyle w:val="Compact"/>
              <w:jc w:val="left"/>
            </w:pPr>
            <w:r>
              <w:t xml:space="preserve">Full licence, 5-year support, multi-user (20 seats), API integration</w:t>
            </w:r>
          </w:p>
        </w:tc>
        <w:tc>
          <w:tcPr/>
          <w:p>
            <w:pPr>
              <w:pStyle w:val="Compact"/>
              <w:jc w:val="left"/>
            </w:pPr>
            <w:r>
              <w:t xml:space="preserve">1</w:t>
            </w:r>
          </w:p>
        </w:tc>
        <w:tc>
          <w:tcPr/>
          <w:p>
            <w:pPr>
              <w:pStyle w:val="Compact"/>
              <w:jc w:val="left"/>
            </w:pPr>
            <w:r>
              <w:t xml:space="preserve">€38,400.00</w:t>
            </w:r>
          </w:p>
        </w:tc>
        <w:tc>
          <w:tcPr/>
          <w:p>
            <w:pPr>
              <w:pStyle w:val="Compact"/>
              <w:jc w:val="left"/>
            </w:pPr>
            <w:r>
              <w:t xml:space="preserve">€38,400.00</w:t>
            </w:r>
          </w:p>
        </w:tc>
      </w:tr>
      <w:tr>
        <w:tc>
          <w:tcPr/>
          <w:p>
            <w:pPr>
              <w:pStyle w:val="Compact"/>
              <w:jc w:val="left"/>
            </w:pPr>
            <w:r>
              <w:t xml:space="preserve">006</w:t>
            </w:r>
          </w:p>
        </w:tc>
        <w:tc>
          <w:tcPr/>
          <w:p>
            <w:pPr>
              <w:pStyle w:val="Compact"/>
              <w:jc w:val="left"/>
            </w:pPr>
            <w:r>
              <w:t xml:space="preserve">Observatory Dome Retrofit – Frankfurt Site</w:t>
            </w:r>
          </w:p>
        </w:tc>
        <w:tc>
          <w:tcPr/>
          <w:p>
            <w:pPr>
              <w:pStyle w:val="Compact"/>
              <w:jc w:val="left"/>
            </w:pPr>
            <w:r>
              <w:t xml:space="preserve">14m diameter, automated shutter, climate control, seismic isolation</w:t>
            </w:r>
          </w:p>
        </w:tc>
        <w:tc>
          <w:tcPr/>
          <w:p>
            <w:pPr>
              <w:pStyle w:val="Compact"/>
              <w:jc w:val="left"/>
            </w:pPr>
            <w:r>
              <w:t xml:space="preserve">1</w:t>
            </w:r>
          </w:p>
        </w:tc>
        <w:tc>
          <w:tcPr/>
          <w:p>
            <w:pPr>
              <w:pStyle w:val="Compact"/>
              <w:jc w:val="left"/>
            </w:pPr>
            <w:r>
              <w:t xml:space="preserve">€312,000.00</w:t>
            </w:r>
          </w:p>
        </w:tc>
        <w:tc>
          <w:tcPr/>
          <w:p>
            <w:pPr>
              <w:pStyle w:val="Compact"/>
              <w:jc w:val="left"/>
            </w:pPr>
            <w:r>
              <w:t xml:space="preserve">€312,000.00</w:t>
            </w:r>
          </w:p>
        </w:tc>
      </w:tr>
      <w:tr>
        <w:tc>
          <w:tcPr/>
          <w:p>
            <w:pPr>
              <w:pStyle w:val="Compact"/>
              <w:jc w:val="left"/>
            </w:pPr>
            <w:r>
              <w:t xml:space="preserve">007</w:t>
            </w:r>
          </w:p>
        </w:tc>
        <w:tc>
          <w:tcPr/>
          <w:p>
            <w:pPr>
              <w:pStyle w:val="Compact"/>
              <w:jc w:val="left"/>
            </w:pPr>
            <w:r>
              <w:t xml:space="preserve">Installation, Calibration &amp; Astronomer Training Services</w:t>
            </w:r>
          </w:p>
        </w:tc>
        <w:tc>
          <w:tcPr/>
          <w:p>
            <w:pPr>
              <w:pStyle w:val="Compact"/>
              <w:jc w:val="left"/>
            </w:pPr>
            <w:r>
              <w:t xml:space="preserve">On-site in Germany Frankfurt, 3-week deployment, 2-day training for 12 staff</w:t>
            </w:r>
          </w:p>
        </w:tc>
        <w:tc>
          <w:tcPr/>
          <w:p>
            <w:pPr>
              <w:pStyle w:val="Compact"/>
              <w:jc w:val="left"/>
            </w:pPr>
            <w:r>
              <w:t xml:space="preserve">1</w:t>
            </w:r>
          </w:p>
        </w:tc>
        <w:tc>
          <w:tcPr/>
          <w:p>
            <w:pPr>
              <w:pStyle w:val="Compact"/>
              <w:jc w:val="left"/>
            </w:pPr>
            <w:r>
              <w:t xml:space="preserve">€54,700.00</w:t>
            </w:r>
          </w:p>
        </w:tc>
        <w:tc>
          <w:tcPr/>
          <w:p>
            <w:pPr>
              <w:pStyle w:val="Compact"/>
              <w:jc w:val="left"/>
            </w:pPr>
            <w:r>
              <w:t xml:space="preserve">€54,700.00</w:t>
            </w:r>
          </w:p>
        </w:tc>
      </w:tr>
      <w:tr>
        <w:tc>
          <w:tcPr/>
          <w:p>
            <w:pPr>
              <w:pStyle w:val="Compact"/>
              <w:jc w:val="left"/>
            </w:pPr>
            <w:r>
              <w:t xml:space="preserve">008</w:t>
            </w:r>
          </w:p>
        </w:tc>
        <w:tc>
          <w:tcPr/>
          <w:p>
            <w:pPr>
              <w:pStyle w:val="Compact"/>
              <w:jc w:val="left"/>
            </w:pPr>
            <w:r>
              <w:t xml:space="preserve">Annual Maintenance &amp; Support Contract (Year 1)</w:t>
            </w:r>
          </w:p>
        </w:tc>
        <w:tc>
          <w:tcPr/>
          <w:p>
            <w:pPr>
              <w:pStyle w:val="Compact"/>
              <w:jc w:val="left"/>
            </w:pPr>
            <w:r>
              <w:t xml:space="preserve">24/7 remote support, 2 on-site visits per year, parts included</w:t>
            </w:r>
          </w:p>
        </w:tc>
        <w:tc>
          <w:tcPr/>
          <w:p>
            <w:pPr>
              <w:pStyle w:val="Compact"/>
              <w:jc w:val="left"/>
            </w:pPr>
            <w:r>
              <w:t xml:space="preserve">1</w:t>
            </w:r>
          </w:p>
        </w:tc>
        <w:tc>
          <w:tcPr/>
          <w:p>
            <w:pPr>
              <w:pStyle w:val="Compact"/>
              <w:jc w:val="left"/>
            </w:pPr>
            <w:r>
              <w:t xml:space="preserve">€47,200.00</w:t>
            </w:r>
          </w:p>
        </w:tc>
        <w:tc>
          <w:tcPr/>
          <w:p>
            <w:pPr>
              <w:pStyle w:val="Compact"/>
              <w:jc w:val="left"/>
            </w:pPr>
            <w:r>
              <w:t xml:space="preserve">€47,200.00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€1,036,200.00</w:t>
            </w:r>
          </w:p>
        </w:tc>
      </w:tr>
      <w:tr>
        <w:tc>
          <w:tcPr/>
          <w:p>
            <w:pPr>
              <w:pStyle w:val="Compact"/>
              <w:jc w:val="left"/>
            </w:pPr>
            <w:r>
              <w:t xml:space="preserve">VAT (19% – Germany)</w:t>
            </w:r>
          </w:p>
        </w:tc>
        <w:tc>
          <w:tcPr/>
          <w:p>
            <w:pPr>
              <w:pStyle w:val="Compact"/>
              <w:jc w:val="right"/>
            </w:pPr>
            <w:r>
              <w:t xml:space="preserve">€196,878.00</w:t>
            </w:r>
          </w:p>
        </w:tc>
      </w:tr>
      <w:tr>
        <w:tc>
          <w:tcPr/>
          <w:p>
            <w:pPr>
              <w:pStyle w:val="Compact"/>
              <w:jc w:val="left"/>
            </w:pPr>
            <w:r>
              <w:t xml:space="preserve">Shipping &amp; Insurance to Frankfurt</w:t>
            </w:r>
          </w:p>
        </w:tc>
        <w:tc>
          <w:tcPr/>
          <w:p>
            <w:pPr>
              <w:pStyle w:val="Compact"/>
              <w:jc w:val="right"/>
            </w:pPr>
            <w:r>
              <w:t xml:space="preserve">€12,400.00</w:t>
            </w:r>
          </w:p>
        </w:tc>
      </w:tr>
      <w:tr>
        <w:tc>
          <w:tcPr/>
          <w:p>
            <w:pPr>
              <w:pStyle w:val="Compact"/>
              <w:jc w:val="left"/>
            </w:pPr>
            <w:r>
              <w:t xml:space="preserve">Grand Total (EUR)</w:t>
            </w:r>
          </w:p>
        </w:tc>
        <w:tc>
          <w:tcPr/>
          <w:p>
            <w:pPr>
              <w:pStyle w:val="Compact"/>
              <w:jc w:val="right"/>
            </w:pPr>
            <w:r>
              <w:t xml:space="preserve">€1,245,478.00</w:t>
            </w:r>
          </w:p>
        </w:tc>
      </w:tr>
    </w:tbl>
    <w:bookmarkStart w:id="25" w:name="Xde1b1aa910af0d218dd23eb59edb0f3a99f22fc"/>
    <w:p>
      <w:pPr>
        <w:pStyle w:val="Heading3"/>
      </w:pPr>
      <w:r>
        <w:t xml:space="preserve">Terms and Conditions of This Purchase Order</w:t>
      </w:r>
    </w:p>
    <w:p>
      <w:pPr>
        <w:numPr>
          <w:ilvl w:val="0"/>
          <w:numId w:val="1001"/>
        </w:numPr>
        <w:pStyle w:val="Compact"/>
      </w:pPr>
      <w:r>
        <w:rPr>
          <w:bCs/>
          <w:b/>
        </w:rPr>
        <w:t xml:space="preserve">Delivery:</w:t>
      </w:r>
      <w:r>
        <w:t xml:space="preserve"> </w:t>
      </w:r>
      <w:r>
        <w:t xml:space="preserve">All items listed in this Purchase Order shall be delivered to the Frankfurt Institute for Astronomer Research &amp; Observation at Sternwarteallee 12, 60323 Frankfurt am Main, Germany. Delivery must be completed no later than 15 August 2025. The supplier is responsible for all transport, crating, and insurance of goods until they are received and signed for at the Germany Frankfurt delivery address.</w:t>
      </w:r>
    </w:p>
    <w:p>
      <w:pPr>
        <w:numPr>
          <w:ilvl w:val="0"/>
          <w:numId w:val="1001"/>
        </w:numPr>
        <w:pStyle w:val="Compact"/>
      </w:pPr>
      <w:r>
        <w:rPr>
          <w:bCs/>
          <w:b/>
        </w:rPr>
        <w:t xml:space="preserve">Acceptance:</w:t>
      </w:r>
      <w:r>
        <w:t xml:space="preserve"> </w:t>
      </w:r>
      <w:r>
        <w:t xml:space="preserve">Upon arrival in Germany Frankfurt, the buyer's designated astronomer technical team shall have a period of fourteen (14) calendar days to inspect, test, and calibrate all delivered equipment. Acceptance is contingent upon all items meeting the specifications stated in this Purchase Order and the attached technical annex. Any non-conforming items must be replaced or repaired at the supplier's sole expense within thirty (30) days.</w:t>
      </w:r>
    </w:p>
    <w:p>
      <w:pPr>
        <w:numPr>
          <w:ilvl w:val="0"/>
          <w:numId w:val="1001"/>
        </w:numPr>
        <w:pStyle w:val="Compact"/>
      </w:pPr>
      <w:r>
        <w:rPr>
          <w:bCs/>
          <w:b/>
        </w:rPr>
        <w:t xml:space="preserve">Payment:</w:t>
      </w:r>
      <w:r>
        <w:t xml:space="preserve"> </w:t>
      </w:r>
      <w:r>
        <w:t xml:space="preserve">Payment of the full grand total of €1,245,478.00 shall be made within forty-five (45) days of the date of a valid invoice issued by the supplier, provided that all goods and services have been accepted in accordance with Clause 2. Payment shall be made via SEPA bank transfer to the account designated by Celestial Instruments GmbH.</w:t>
      </w:r>
    </w:p>
    <w:p>
      <w:pPr>
        <w:numPr>
          <w:ilvl w:val="0"/>
          <w:numId w:val="1001"/>
        </w:numPr>
        <w:pStyle w:val="Compact"/>
      </w:pPr>
      <w:r>
        <w:rPr>
          <w:bCs/>
          <w:b/>
        </w:rPr>
        <w:t xml:space="preserve">Warranty:</w:t>
      </w:r>
      <w:r>
        <w:t xml:space="preserve"> </w:t>
      </w:r>
      <w:r>
        <w:t xml:space="preserve">The supplier warrants that all hardware components are free from defects in materials and workmanship for a period of twenty-four (24) months from the date of acceptance at the Germany Frankfurt site. The software licence carries a twelve (12) month defect liability period. The annual maintenance contract (Item 008) extends comprehensive coverage for the first year of operation.</w:t>
      </w:r>
    </w:p>
    <w:p>
      <w:pPr>
        <w:numPr>
          <w:ilvl w:val="0"/>
          <w:numId w:val="1001"/>
        </w:numPr>
        <w:pStyle w:val="Compact"/>
      </w:pPr>
      <w:r>
        <w:rPr>
          <w:bCs/>
          <w:b/>
        </w:rPr>
        <w:t xml:space="preserve">Intellectual Property:</w:t>
      </w:r>
      <w:r>
        <w:t xml:space="preserve"> </w:t>
      </w:r>
      <w:r>
        <w:t xml:space="preserve">All custom configurations, calibration data, and proprietary settings developed specifically for the astronomer research programme at the Frankfurt Institute shall remain the exclusive intellectual property of the buyer. The supplier grants no licence to use, reproduce, or distribute such data without written consent.</w:t>
      </w:r>
    </w:p>
    <w:p>
      <w:pPr>
        <w:numPr>
          <w:ilvl w:val="0"/>
          <w:numId w:val="1001"/>
        </w:numPr>
        <w:pStyle w:val="Compact"/>
      </w:pPr>
      <w:r>
        <w:rPr>
          <w:bCs/>
          <w:b/>
        </w:rPr>
        <w:t xml:space="preserve">Compliance:</w:t>
      </w:r>
      <w:r>
        <w:t xml:space="preserve"> </w:t>
      </w:r>
      <w:r>
        <w:t xml:space="preserve">All equipment must comply with applicable German and European Union regulations, including but not limited to the German Product Safety Act (ProdSG), the EU Machinery Directive 2006/42/EC, and relevant electromagnetic compatibility standards (EMC Directive 2014/30/EU). The supplier shall provide all necessary conformity documentation and CE markings.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their reasonable control, including but not limited to natural disasters, war, government sanctions, or pandemics. The affected party must notify the other within five (5) business days of the occurrence of such an event.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or in connection with this Purchase Order shall be subject to the exclusive jurisdiction of the competent courts in Frankfurt am Main, Germany.</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the technical specifications of the astronomer equipment, and all proprietary data exchanged during the procurement and installation process. This obligation survives termination of this agreement for a period of five (5) years.</w:t>
      </w:r>
    </w:p>
    <w:p>
      <w:pPr>
        <w:numPr>
          <w:ilvl w:val="0"/>
          <w:numId w:val="1001"/>
        </w:numPr>
        <w:pStyle w:val="Compact"/>
      </w:pPr>
      <w:r>
        <w:rPr>
          <w:bCs/>
          <w:b/>
        </w:rPr>
        <w:t xml:space="preserve">Amendments:</w:t>
      </w:r>
      <w:r>
        <w:t xml:space="preserve"> </w:t>
      </w:r>
      <w:r>
        <w:t xml:space="preserve">No modification, amendment, or supplement to this Purchase Order shall be valid unless made in writing and signed by authorised representatives of both parties. Verbal agreements or informal communications shall not constitute a binding amendment.</w:t>
      </w:r>
    </w:p>
    <w:bookmarkEnd w:id="25"/>
    <w:p>
      <w:pPr>
        <w:pStyle w:val="FirstParagraph"/>
      </w:pPr>
      <w:r>
        <w:rPr>
          <w:bCs/>
          <w:b/>
        </w:rPr>
        <w:t xml:space="preserve">For and on behalf of the Buyer:</w:t>
      </w:r>
    </w:p>
    <w:p>
      <w:pPr>
        <w:pStyle w:val="BodyText"/>
      </w:pPr>
      <w:r>
        <w:t xml:space="preserve">Frankfurt Institute for Astronomer Research &amp; Observation</w:t>
      </w:r>
    </w:p>
    <w:p>
      <w:pPr>
        <w:pStyle w:val="BodyText"/>
      </w:pPr>
      <w:r>
        <w:t xml:space="preserve">Dr. Helena Brandt</w:t>
      </w:r>
    </w:p>
    <w:p>
      <w:pPr>
        <w:pStyle w:val="BodyText"/>
      </w:pPr>
      <w:r>
        <w:t xml:space="preserve">Procurement Director</w:t>
      </w:r>
    </w:p>
    <w:p>
      <w:pPr>
        <w:pStyle w:val="BodyText"/>
      </w:pPr>
      <w:r>
        <w:t xml:space="preserve">Date: _______________</w:t>
      </w:r>
    </w:p>
    <w:p>
      <w:pPr>
        <w:pStyle w:val="BodyText"/>
      </w:pPr>
      <w:r>
        <w:rPr>
          <w:bCs/>
          <w:b/>
        </w:rPr>
        <w:t xml:space="preserve">For and on behalf of the Supplier:</w:t>
      </w:r>
    </w:p>
    <w:p>
      <w:pPr>
        <w:pStyle w:val="BodyText"/>
      </w:pPr>
      <w:r>
        <w:t xml:space="preserve">Celestial Instruments GmbH</w:t>
      </w:r>
    </w:p>
    <w:p>
      <w:pPr>
        <w:pStyle w:val="BodyText"/>
      </w:pPr>
      <w:r>
        <w:t xml:space="preserve">Klaus Reinhardt</w:t>
      </w:r>
    </w:p>
    <w:p>
      <w:pPr>
        <w:pStyle w:val="BodyText"/>
      </w:pPr>
      <w:r>
        <w:t xml:space="preserve">Sales Manager</w:t>
      </w:r>
    </w:p>
    <w:p>
      <w:pPr>
        <w:pStyle w:val="BodyText"/>
      </w:pPr>
      <w:r>
        <w:t xml:space="preserve">Date: _______________</w:t>
      </w:r>
    </w:p>
    <w:p>
      <w:pPr>
        <w:pStyle w:val="BodyText"/>
      </w:pPr>
      <w:r>
        <w:t xml:space="preserve">This Purchase Order (PO No. FR-AST-2025-0047) was issued by the Frankfurt Institute for Astronomer Research &amp; Observation, Germany Frankfurt. This document constitutes a binding procurement instrument upon signature by both parties. All references to "astronomer" in this document pertain to the scientific research programme and associated personnel of the Institute. This document is valid for a period of ninety (90) days from the date of issue.</w:t>
      </w:r>
    </w:p>
    <w:p>
      <w:pPr>
        <w:pStyle w:val="BodyText"/>
      </w:pPr>
      <w:r>
        <w:t xml:space="preserve">© 2025 Frankfurt Institute for Astronomer Research &amp; Observation. All rights reserved. Document reference: PO-FR-AST-2025-0047 | Version 1.0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Equipment - Germany Frankfurt</dc:title>
  <dc:creator/>
  <dc:language>en</dc:language>
  <cp:keywords/>
  <dcterms:created xsi:type="dcterms:W3CDTF">2026-10-10T06:55:06Z</dcterms:created>
  <dcterms:modified xsi:type="dcterms:W3CDTF">2026-10-10T06:55:06Z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