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PO No. RSP-AST-2025-0047</w:t>
      </w:r>
    </w:p>
    <w:p>
      <w:pPr>
        <w:pStyle w:val="BodyText"/>
      </w:pPr>
      <w:r>
        <w:t xml:space="preserve">Date of Issue: 14 June 2025</w:t>
      </w:r>
    </w:p>
    <w:p>
      <w:pPr>
        <w:pStyle w:val="BodyText"/>
      </w:pPr>
      <w:r>
        <w:t xml:space="preserve">Document Classification: Commercial – Professional Services Procurement</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Petersburg Institute of Celestial Sciences, JSC</w:t>
            </w:r>
          </w:p>
        </w:tc>
        <w:tc>
          <w:tcPr/>
          <w:p>
            <w:pPr>
              <w:pStyle w:val="Compact"/>
              <w:jc w:val="left"/>
            </w:pPr>
            <w:r>
              <w:t xml:space="preserve">12 Vasilyevsky Island, Saint Petersburg, Russia, 199034</w:t>
            </w:r>
          </w:p>
        </w:tc>
        <w:tc>
          <w:tcPr/>
          <w:p>
            <w:pPr>
              <w:pStyle w:val="Compact"/>
              <w:jc w:val="left"/>
            </w:pPr>
            <w:r>
              <w:t xml:space="preserve">procurement@pices.ru | +7 (812) 555-0147</w:t>
            </w:r>
          </w:p>
        </w:tc>
      </w:tr>
      <w:tr>
        <w:tc>
          <w:tcPr/>
          <w:p>
            <w:pPr>
              <w:pStyle w:val="Compact"/>
              <w:jc w:val="left"/>
            </w:pPr>
            <w:r>
              <w:rPr>
                <w:bCs/>
                <w:b/>
              </w:rPr>
              <w:t xml:space="preserve">Seller (Service Provider)</w:t>
            </w:r>
          </w:p>
        </w:tc>
        <w:tc>
          <w:tcPr/>
          <w:p>
            <w:pPr>
              <w:pStyle w:val="Compact"/>
              <w:jc w:val="left"/>
            </w:pPr>
            <w:r>
              <w:t xml:space="preserve">Dr. Elena V. Kuznetsova, Licensed Professional Astronomer</w:t>
            </w:r>
          </w:p>
        </w:tc>
        <w:tc>
          <w:tcPr/>
          <w:p>
            <w:pPr>
              <w:pStyle w:val="Compact"/>
              <w:jc w:val="left"/>
            </w:pPr>
            <w:r>
              <w:t xml:space="preserve">48 Akademika Koroleva Avenue, Saint Petersburg, Russia, 197022</w:t>
            </w:r>
          </w:p>
        </w:tc>
        <w:tc>
          <w:tcPr/>
          <w:p>
            <w:pPr>
              <w:pStyle w:val="Compact"/>
              <w:jc w:val="left"/>
            </w:pPr>
            <w:r>
              <w:t xml:space="preserve">e.kuznetsova@astro-rsp.ru | +7 (812) 555-0293</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formally issued by the Petersburg Institute of Celestial Sciences, JSC (hereinafter referred to as the "Buyer") to engage the professional services of a qualified</w:t>
      </w:r>
      <w:r>
        <w:t xml:space="preserve"> </w:t>
      </w:r>
      <w:r>
        <w:t xml:space="preserve">Astronomer</w:t>
      </w:r>
      <w:r>
        <w:t xml:space="preserve"> </w:t>
      </w:r>
      <w:r>
        <w:t xml:space="preserve">for the execution of a comprehensive observational and research program to be conducted within the jurisdiction of</w:t>
      </w:r>
      <w:r>
        <w:t xml:space="preserve"> </w:t>
      </w:r>
      <w:r>
        <w:t xml:space="preserve">Russia Saint Petersburg</w:t>
      </w:r>
      <w:r>
        <w:t xml:space="preserve">. This document constitutes a binding commercial agreement for the procurement of specialized astronomical services, equipment calibration, and scientific data acquisition as detailed in the sections below.</w:t>
      </w:r>
    </w:p>
    <w:p>
      <w:pPr>
        <w:pStyle w:val="BodyText"/>
      </w:pPr>
      <w:r>
        <w:t xml:space="preserve">The</w:t>
      </w:r>
      <w:r>
        <w:t xml:space="preserve"> </w:t>
      </w:r>
      <w:r>
        <w:t xml:space="preserve">Astronomer</w:t>
      </w:r>
      <w:r>
        <w:t xml:space="preserve"> </w:t>
      </w:r>
      <w:r>
        <w:t xml:space="preserve">engaged under this</w:t>
      </w:r>
      <w:r>
        <w:t xml:space="preserve"> </w:t>
      </w:r>
      <w:r>
        <w:t xml:space="preserve">Purchase Order</w:t>
      </w:r>
      <w:r>
        <w:t xml:space="preserve"> </w:t>
      </w:r>
      <w:r>
        <w:t xml:space="preserve">shall perform all duties in accordance with the regulatory standards established by the Russian Federal Service for Technical Regulation and Metrology (Rosstandart) and the scientific protocols of the Russian Academy of Sciences. All work shall be physically executed at the Buyer's primary observatory facility located in the Vasilyevsky Island district of</w:t>
      </w:r>
      <w:r>
        <w:t xml:space="preserve"> </w:t>
      </w:r>
      <w:r>
        <w:t xml:space="preserve">Russia Saint Petersburg</w:t>
      </w:r>
      <w:r>
        <w:t xml:space="preserve">, as well as at the secondary field station in the Pushkin district, both within the administrative boundaries of Saint Petersburg, Russia.</w:t>
      </w:r>
    </w:p>
    <w:bookmarkEnd w:id="22"/>
    <w:bookmarkStart w:id="23" w:name="description-of-services-and-deliverables"/>
    <w:p>
      <w:pPr>
        <w:pStyle w:val="Heading2"/>
      </w:pPr>
      <w:r>
        <w:t xml:space="preserve">3. Description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Full-spectrum optical observation of deep-sky objects using the 600mm Ritchey-Chrétien telescope at the Vasilyevsky Island facility, Russia Saint Petersburg</w:t>
            </w:r>
          </w:p>
        </w:tc>
        <w:tc>
          <w:tcPr/>
          <w:p>
            <w:pPr>
              <w:pStyle w:val="Compact"/>
              <w:jc w:val="left"/>
            </w:pPr>
            <w:r>
              <w:t xml:space="preserve">45 observation nights</w:t>
            </w:r>
          </w:p>
        </w:tc>
        <w:tc>
          <w:tcPr/>
          <w:p>
            <w:pPr>
              <w:pStyle w:val="Compact"/>
              <w:jc w:val="left"/>
            </w:pPr>
            <w:r>
              <w:t xml:space="preserve">18,500</w:t>
            </w:r>
          </w:p>
        </w:tc>
        <w:tc>
          <w:tcPr/>
          <w:p>
            <w:pPr>
              <w:pStyle w:val="Compact"/>
              <w:jc w:val="left"/>
            </w:pPr>
            <w:r>
              <w:t xml:space="preserve">832,500</w:t>
            </w:r>
          </w:p>
        </w:tc>
      </w:tr>
      <w:tr>
        <w:tc>
          <w:tcPr/>
          <w:p>
            <w:pPr>
              <w:pStyle w:val="Compact"/>
              <w:jc w:val="left"/>
            </w:pPr>
            <w:r>
              <w:t xml:space="preserve">02</w:t>
            </w:r>
          </w:p>
        </w:tc>
        <w:tc>
          <w:tcPr/>
          <w:p>
            <w:pPr>
              <w:pStyle w:val="Compact"/>
              <w:jc w:val="left"/>
            </w:pPr>
            <w:r>
              <w:t xml:space="preserve">Calibration and maintenance of the Astronomer-grade spectrograph array (Model AS-7200) installed at the Pushkin field station</w:t>
            </w:r>
          </w:p>
        </w:tc>
        <w:tc>
          <w:tcPr/>
          <w:p>
            <w:pPr>
              <w:pStyle w:val="Compact"/>
              <w:jc w:val="left"/>
            </w:pPr>
            <w:r>
              <w:t xml:space="preserve">12 service sessions</w:t>
            </w:r>
          </w:p>
        </w:tc>
        <w:tc>
          <w:tcPr/>
          <w:p>
            <w:pPr>
              <w:pStyle w:val="Compact"/>
              <w:jc w:val="left"/>
            </w:pPr>
            <w:r>
              <w:t xml:space="preserve">24,000</w:t>
            </w:r>
          </w:p>
        </w:tc>
        <w:tc>
          <w:tcPr/>
          <w:p>
            <w:pPr>
              <w:pStyle w:val="Compact"/>
              <w:jc w:val="left"/>
            </w:pPr>
            <w:r>
              <w:t xml:space="preserve">288,000</w:t>
            </w:r>
          </w:p>
        </w:tc>
      </w:tr>
      <w:tr>
        <w:tc>
          <w:tcPr/>
          <w:p>
            <w:pPr>
              <w:pStyle w:val="Compact"/>
              <w:jc w:val="left"/>
            </w:pPr>
            <w:r>
              <w:t xml:space="preserve">03</w:t>
            </w:r>
          </w:p>
        </w:tc>
        <w:tc>
          <w:tcPr/>
          <w:p>
            <w:pPr>
              <w:pStyle w:val="Compact"/>
              <w:jc w:val="left"/>
            </w:pPr>
            <w:r>
              <w:t xml:space="preserve">Preparation and delivery of a peer-reviewed research report on variable star photometry in the constellation Lyra, to be presented at the Saint Petersburg Astronomical Society annual conference</w:t>
            </w:r>
          </w:p>
        </w:tc>
        <w:tc>
          <w:tcPr/>
          <w:p>
            <w:pPr>
              <w:pStyle w:val="Compact"/>
              <w:jc w:val="left"/>
            </w:pPr>
            <w:r>
              <w:t xml:space="preserve">1 report (min. 40 pages)</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04</w:t>
            </w:r>
          </w:p>
        </w:tc>
        <w:tc>
          <w:tcPr/>
          <w:p>
            <w:pPr>
              <w:pStyle w:val="Compact"/>
              <w:jc w:val="left"/>
            </w:pPr>
            <w:r>
              <w:t xml:space="preserve">Supervision and training of four (4) junior research assistants in the operation of the Astronomer-class CCD imaging system</w:t>
            </w:r>
          </w:p>
        </w:tc>
        <w:tc>
          <w:tcPr/>
          <w:p>
            <w:pPr>
              <w:pStyle w:val="Compact"/>
              <w:jc w:val="left"/>
            </w:pPr>
            <w:r>
              <w:t xml:space="preserve">20 training hours</w:t>
            </w:r>
          </w:p>
        </w:tc>
        <w:tc>
          <w:tcPr/>
          <w:p>
            <w:pPr>
              <w:pStyle w:val="Compact"/>
              <w:jc w:val="left"/>
            </w:pPr>
            <w:r>
              <w:t xml:space="preserve">3,200</w:t>
            </w:r>
          </w:p>
        </w:tc>
        <w:tc>
          <w:tcPr/>
          <w:p>
            <w:pPr>
              <w:pStyle w:val="Compact"/>
              <w:jc w:val="left"/>
            </w:pPr>
            <w:r>
              <w:t xml:space="preserve">64,000</w:t>
            </w:r>
          </w:p>
        </w:tc>
      </w:tr>
      <w:tr>
        <w:tc>
          <w:tcPr/>
          <w:p>
            <w:pPr>
              <w:pStyle w:val="Compact"/>
              <w:jc w:val="left"/>
            </w:pPr>
            <w:r>
              <w:t xml:space="preserve">05</w:t>
            </w:r>
          </w:p>
        </w:tc>
        <w:tc>
          <w:tcPr/>
          <w:p>
            <w:pPr>
              <w:pStyle w:val="Compact"/>
              <w:jc w:val="left"/>
            </w:pPr>
            <w:r>
              <w:t xml:space="preserve">Emergency on-call availability for instrument malfunction response at the Russia Saint Petersburg observatory complex (24/7 coverage, 6-month period)</w:t>
            </w:r>
          </w:p>
        </w:tc>
        <w:tc>
          <w:tcPr/>
          <w:p>
            <w:pPr>
              <w:pStyle w:val="Compact"/>
              <w:jc w:val="left"/>
            </w:pPr>
            <w:r>
              <w:t xml:space="preserve">6 months</w:t>
            </w:r>
          </w:p>
        </w:tc>
        <w:tc>
          <w:tcPr/>
          <w:p>
            <w:pPr>
              <w:pStyle w:val="Compact"/>
              <w:jc w:val="left"/>
            </w:pPr>
            <w:r>
              <w:t xml:space="preserve">42,000</w:t>
            </w:r>
          </w:p>
        </w:tc>
        <w:tc>
          <w:tcPr/>
          <w:p>
            <w:pPr>
              <w:pStyle w:val="Compact"/>
              <w:jc w:val="left"/>
            </w:pPr>
            <w:r>
              <w:t xml:space="preserve">252,000</w:t>
            </w:r>
          </w:p>
        </w:tc>
      </w:tr>
      <w:tr>
        <w:tc>
          <w:tcPr>
            <w:gridSpan w:val="4"/>
          </w:tcPr>
          <w:p>
            <w:pPr>
              <w:pStyle w:val="Compact"/>
              <w:jc w:val="left"/>
            </w:pPr>
            <w:r>
              <w:t xml:space="preserve">TOTAL CONTRACT VALUE (VAT included at 20%)</w:t>
            </w:r>
          </w:p>
        </w:tc>
        <w:tc>
          <w:tcPr/>
          <w:p>
            <w:pPr>
              <w:pStyle w:val="Compact"/>
              <w:jc w:val="left"/>
            </w:pPr>
            <w:r>
              <w:t xml:space="preserve">1,531,500</w:t>
            </w:r>
          </w:p>
        </w:tc>
      </w:tr>
    </w:tbl>
    <w:bookmarkEnd w:id="23"/>
    <w:bookmarkStart w:id="24" w:name="terms-and-conditions"/>
    <w:p>
      <w:pPr>
        <w:pStyle w:val="Heading2"/>
      </w:pPr>
      <w:r>
        <w:t xml:space="preserve">4. Terms and Conditions</w:t>
      </w:r>
    </w:p>
    <w:p>
      <w:pPr>
        <w:pStyle w:val="FirstParagraph"/>
      </w:pPr>
      <w:r>
        <w:rPr>
          <w:bCs/>
          <w:b/>
        </w:rPr>
        <w:t xml:space="preserve">4.1 Payment Terms:</w:t>
      </w:r>
      <w:r>
        <w:t xml:space="preserve"> </w:t>
      </w:r>
      <w:r>
        <w:t xml:space="preserve">The Buyer shall remit payment in three (3) equal installments: 40% upon execution of this Purchase Order, 35% upon completion of Item 01 and Item 02, and the remaining 25% upon final acceptance of all deliverables. Payments shall be made via bank transfer to the Astronomer's designated account at Sberbank, Saint Petersburg branch, Russia.</w:t>
      </w:r>
    </w:p>
    <w:p>
      <w:pPr>
        <w:pStyle w:val="BodyText"/>
      </w:pPr>
      <w:r>
        <w:rPr>
          <w:bCs/>
          <w:b/>
        </w:rPr>
        <w:t xml:space="preserve">4.2 Delivery and Performance Location:</w:t>
      </w:r>
      <w:r>
        <w:t xml:space="preserve"> </w:t>
      </w:r>
      <w:r>
        <w:t xml:space="preserve">All services described herein shall be performed exclusively within the city of Saint Petersburg, Russia. The Astronomer acknowledges that the primary operational base is the Petersburg Institute of Celestial Sciences facility, and all equipment, data, and personnel shall remain within the administrative boundaries of Russia Saint Petersburg for the duration of the contract unless otherwise authorized in writing by the Buyer.</w:t>
      </w:r>
    </w:p>
    <w:p>
      <w:pPr>
        <w:pStyle w:val="BodyText"/>
      </w:pPr>
      <w:r>
        <w:rPr>
          <w:bCs/>
          <w:b/>
        </w:rPr>
        <w:t xml:space="preserve">4.3 Intellectual Property:</w:t>
      </w:r>
      <w:r>
        <w:t xml:space="preserve"> </w:t>
      </w:r>
      <w:r>
        <w:t xml:space="preserve">All observational data, research findings, and reports generated under this Purchase Order shall be the exclusive property of the Buyer. The Astronomer grants the Buyer a perpetual, irrevocable, royalty-free license to publish, reproduce, and distribute all deliverables in any medium.</w:t>
      </w:r>
    </w:p>
    <w:p>
      <w:pPr>
        <w:pStyle w:val="BodyText"/>
      </w:pPr>
      <w:r>
        <w:rPr>
          <w:bCs/>
          <w:b/>
        </w:rPr>
        <w:t xml:space="preserve">4.4 Compliance and Licensing:</w:t>
      </w:r>
      <w:r>
        <w:t xml:space="preserve"> </w:t>
      </w:r>
      <w:r>
        <w:t xml:space="preserve">The Astronomer warrants that they hold a valid professional license issued by the Russian Ministry of Science and Higher Education and that all activities conducted under this Purchase Order comply with the Federal Law of the Russian Federation on Scientific and Technological Activities. The Astronomer shall maintain all necessary insurance coverage for the duration of the engagement in Russia Saint Petersburg.</w:t>
      </w:r>
    </w:p>
    <w:p>
      <w:pPr>
        <w:pStyle w:val="BodyText"/>
      </w:pPr>
      <w:r>
        <w:rPr>
          <w:bCs/>
          <w:b/>
        </w:rPr>
        <w:t xml:space="preserve">4.5 Termination:</w:t>
      </w:r>
      <w:r>
        <w:t xml:space="preserve"> </w:t>
      </w:r>
      <w:r>
        <w:t xml:space="preserve">Either party may terminate this Purchase Order with thirty (30) days written notice. In the event of termination, the Buyer shall compensate the Astronomer for all services rendered and materials procured up to the date of termination.</w:t>
      </w:r>
    </w:p>
    <w:p>
      <w:pPr>
        <w:pStyle w:val="BodyText"/>
      </w:pPr>
      <w:r>
        <w:rPr>
          <w:bCs/>
          <w:b/>
        </w:rPr>
        <w:t xml:space="preserve">4.6 Governing Law:</w:t>
      </w:r>
      <w:r>
        <w:t xml:space="preserve"> </w:t>
      </w:r>
      <w:r>
        <w:t xml:space="preserve">This Purchase Order shall be governed by and construed in accordance with the civil legislation of the Russian Federation. Any disputes arising from this agreement shall be resolved by the Arbitration Court of Saint Petersburg, Russia.</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this Purchase Order represents a complete and final agreement for the procurement of Astronomer services in Russia Saint Petersburg. No modifications, amendments, or supplementary terms shall be valid unless executed in writing by both authorized representatives.</w:t>
      </w:r>
    </w:p>
    <w:bookmarkEnd w:id="25"/>
    <w:p>
      <w:pPr>
        <w:pStyle w:val="BodyText"/>
      </w:pPr>
      <w:r>
        <w:rPr>
          <w:bCs/>
          <w:b/>
        </w:rPr>
        <w:t xml:space="preserve">For the Buyer:</w:t>
      </w:r>
    </w:p>
    <w:p>
      <w:pPr>
        <w:pStyle w:val="BodyText"/>
      </w:pPr>
      <w:r>
        <w:t xml:space="preserve">Petersburg Institute of Celestial Sciences, JSC</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Prof. Mikhail A. Volkov, Director of Procurement</w:t>
      </w:r>
    </w:p>
    <w:p>
      <w:pPr>
        <w:pStyle w:val="BodyText"/>
      </w:pPr>
      <w:r>
        <w:rPr>
          <w:bCs/>
          <w:b/>
        </w:rPr>
        <w:t xml:space="preserve">Date:</w:t>
      </w:r>
      <w:r>
        <w:t xml:space="preserve"> </w:t>
      </w:r>
      <w:r>
        <w:t xml:space="preserve">14 June 2025</w:t>
      </w:r>
    </w:p>
    <w:p>
      <w:pPr>
        <w:pStyle w:val="BodyText"/>
      </w:pPr>
      <w:r>
        <w:rPr>
          <w:bCs/>
          <w:b/>
        </w:rPr>
        <w:t xml:space="preserve">For the Seller (Astronomer):</w:t>
      </w:r>
    </w:p>
    <w:p>
      <w:pPr>
        <w:pStyle w:val="BodyText"/>
      </w:pPr>
      <w:r>
        <w:t xml:space="preserve">Dr. Elena V. Kuznetsova</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Dr. Elena V. Kuznetsova, Professional Astronomer</w:t>
      </w:r>
    </w:p>
    <w:p>
      <w:pPr>
        <w:pStyle w:val="BodyText"/>
      </w:pPr>
      <w:r>
        <w:rPr>
          <w:bCs/>
          <w:b/>
        </w:rPr>
        <w:t xml:space="preserve">Date:</w:t>
      </w:r>
      <w:r>
        <w:t xml:space="preserve"> </w:t>
      </w:r>
      <w:r>
        <w:t xml:space="preserve">14 June 2025</w:t>
      </w:r>
    </w:p>
    <w:p>
      <w:pPr>
        <w:pStyle w:val="BodyText"/>
      </w:pPr>
      <w:r>
        <w:rPr>
          <w:bCs/>
          <w:b/>
        </w:rPr>
        <w:t xml:space="preserve">NOTE:</w:t>
      </w:r>
      <w:r>
        <w:t xml:space="preserve"> </w:t>
      </w:r>
      <w:r>
        <w:t xml:space="preserve">This Purchase Order (PO No. RSP-AST-2025-0047) is valid for a period of twelve (12) months from the date of issue. The Astronomer shall submit a written progress report to the Buyer's procurement office in Saint Petersburg, Russia, no later than the fifteenth (15th) day of each calendar month during the active contract period. All correspondence regarding this Purchase Order shall be directed to the Buyer's registered address in Russia Saint Petersburg.</w:t>
      </w:r>
    </w:p>
    <w:p>
      <w:pPr>
        <w:pStyle w:val="BodyText"/>
      </w:pPr>
      <w:r>
        <w:t xml:space="preserve">Purchase Order No. RSP-AST-2025-0047 | Petersburg Institute of Celestial Sciences, JSC | Saint Petersburg, Russia</w:t>
      </w:r>
    </w:p>
    <w:p>
      <w:pPr>
        <w:pStyle w:val="BodyText"/>
      </w:pPr>
      <w:r>
        <w:t xml:space="preserve">Document generated in accordance with Federal Law No. 44-FZ on the Contract System in the Sphere of Procurement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Services - Russia Saint Petersburg</dc:title>
  <dc:creator/>
  <dc:language>en</dc:language>
  <cp:keywords/>
  <dcterms:created xsi:type="dcterms:W3CDTF">2026-10-10T07:36:41Z</dcterms:created>
  <dcterms:modified xsi:type="dcterms:W3CDTF">2026-10-10T07:36:41Z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