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Platform</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Astronomer Data Engineering Platform — Deployment for Thailand Bangkok Operations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PO-THB-2025-04782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Status:</w:t>
            </w:r>
          </w:p>
        </w:tc>
        <w:tc>
          <w:tcPr/>
          <w:p>
            <w:pPr>
              <w:pStyle w:val="Compact"/>
              <w:jc w:val="left"/>
            </w:pPr>
            <w:r>
              <w:t xml:space="preserve">PENDING APPROVAL</w:t>
            </w:r>
          </w:p>
        </w:tc>
      </w:tr>
    </w:tbl>
    <w:bookmarkStart w:id="21" w:name="buyer-purchasing-entity"/>
    <w:p>
      <w:pPr>
        <w:pStyle w:val="Heading3"/>
      </w:pPr>
      <w:r>
        <w:t xml:space="preserve">BUYER (Purchasing Entity)</w:t>
      </w:r>
    </w:p>
    <w:p>
      <w:pPr>
        <w:pStyle w:val="FirstParagraph"/>
      </w:pPr>
      <w:r>
        <w:rPr>
          <w:bCs/>
          <w:b/>
        </w:rPr>
        <w:t xml:space="preserve">Chulalongkorn Digital Infrastructure Co., Ltd.</w:t>
      </w:r>
    </w:p>
    <w:p>
      <w:pPr>
        <w:pStyle w:val="BodyText"/>
      </w:pPr>
      <w:r>
        <w:t xml:space="preserve">88 Sukhumvit Road, Khlong Toei</w:t>
      </w:r>
    </w:p>
    <w:p>
      <w:pPr>
        <w:pStyle w:val="BodyText"/>
      </w:pPr>
      <w:r>
        <w:t xml:space="preserve">Bangkok 10110, Thailand</w:t>
      </w:r>
    </w:p>
    <w:p>
      <w:pPr>
        <w:pStyle w:val="BodyText"/>
      </w:pPr>
      <w:r>
        <w:t xml:space="preserve">Tax ID: 0105558901234</w:t>
      </w:r>
    </w:p>
    <w:p>
      <w:pPr>
        <w:pStyle w:val="BodyText"/>
      </w:pPr>
      <w:r>
        <w:t xml:space="preserve">Contact: Mr. Somchai Prasert</w:t>
      </w:r>
    </w:p>
    <w:p>
      <w:pPr>
        <w:pStyle w:val="BodyText"/>
      </w:pPr>
      <w:r>
        <w:t xml:space="preserve">Email: procurement@cdi-bangkok.co.th</w:t>
      </w:r>
    </w:p>
    <w:p>
      <w:pPr>
        <w:pStyle w:val="BodyText"/>
      </w:pPr>
      <w:r>
        <w:t xml:space="preserve">Phone: +66 2 255 4890</w:t>
      </w:r>
    </w:p>
    <w:bookmarkEnd w:id="21"/>
    <w:bookmarkStart w:id="22" w:name="seller-supplier"/>
    <w:p>
      <w:pPr>
        <w:pStyle w:val="Heading3"/>
      </w:pPr>
      <w:r>
        <w:t xml:space="preserve">SELLER (Supplier)</w:t>
      </w:r>
    </w:p>
    <w:p>
      <w:pPr>
        <w:pStyle w:val="FirstParagraph"/>
      </w:pPr>
      <w:r>
        <w:rPr>
          <w:bCs/>
          <w:b/>
        </w:rPr>
        <w:t xml:space="preserve">Astronomer, Inc.</w:t>
      </w:r>
    </w:p>
    <w:p>
      <w:pPr>
        <w:pStyle w:val="BodyText"/>
      </w:pPr>
      <w:r>
        <w:t xml:space="preserve">100 Market Street, Suite 300</w:t>
      </w:r>
    </w:p>
    <w:p>
      <w:pPr>
        <w:pStyle w:val="BodyText"/>
      </w:pPr>
      <w:r>
        <w:t xml:space="preserve">San Francisco, CA 94105, United States</w:t>
      </w:r>
    </w:p>
    <w:p>
      <w:pPr>
        <w:pStyle w:val="BodyText"/>
      </w:pPr>
      <w:r>
        <w:t xml:space="preserve">EIN: 84-3920157</w:t>
      </w:r>
    </w:p>
    <w:p>
      <w:pPr>
        <w:pStyle w:val="BodyText"/>
      </w:pPr>
      <w:r>
        <w:t xml:space="preserve">Contact: Ms. Elena Vasquez, Account Director</w:t>
      </w:r>
    </w:p>
    <w:p>
      <w:pPr>
        <w:pStyle w:val="BodyText"/>
      </w:pPr>
      <w:r>
        <w:t xml:space="preserve">Email: sales@astronomer.co</w:t>
      </w:r>
    </w:p>
    <w:p>
      <w:pPr>
        <w:pStyle w:val="BodyText"/>
      </w:pPr>
      <w:r>
        <w:t xml:space="preserve">Phone: +1 (415) 555-0192</w:t>
      </w:r>
    </w:p>
    <w:bookmarkEnd w:id="22"/>
    <w:p>
      <w:pPr>
        <w:pStyle w:val="BodyText"/>
      </w:pPr>
      <w:r>
        <w:t xml:space="preserve">LINE ITEMS — Astronomer Platform Services for Thailand Bangkok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Astronomer Enterprise Platform — Annual Subscription (Multi-Region, Bangkok Primary Node)</w:t>
            </w:r>
          </w:p>
        </w:tc>
        <w:tc>
          <w:tcPr/>
          <w:p>
            <w:pPr>
              <w:pStyle w:val="Compact"/>
              <w:jc w:val="left"/>
            </w:pPr>
            <w:r>
              <w:t xml:space="preserve">AST-ENT-2025-TH</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Astronomer Managed Airflow Orchestration — 50 Concurrent DAG Slots (Thailand Bangkok Region)</w:t>
            </w:r>
          </w:p>
        </w:tc>
        <w:tc>
          <w:tcPr/>
          <w:p>
            <w:pPr>
              <w:pStyle w:val="Compact"/>
              <w:jc w:val="left"/>
            </w:pPr>
            <w:r>
              <w:t xml:space="preserve">AST-AIRFLOW-50</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Astronomer Data Engineering Workspaces — 25 Named User Licenses</w:t>
            </w:r>
          </w:p>
        </w:tc>
        <w:tc>
          <w:tcPr/>
          <w:p>
            <w:pPr>
              <w:pStyle w:val="Compact"/>
              <w:jc w:val="left"/>
            </w:pPr>
            <w:r>
              <w:t xml:space="preserve">AST-WORK-25</w:t>
            </w:r>
          </w:p>
        </w:tc>
        <w:tc>
          <w:tcPr/>
          <w:p>
            <w:pPr>
              <w:pStyle w:val="Compact"/>
              <w:jc w:val="left"/>
            </w:pPr>
            <w:r>
              <w:t xml:space="preserve">25</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4</w:t>
            </w:r>
          </w:p>
        </w:tc>
        <w:tc>
          <w:tcPr/>
          <w:p>
            <w:pPr>
              <w:pStyle w:val="Compact"/>
              <w:jc w:val="left"/>
            </w:pPr>
            <w:r>
              <w:t xml:space="preserve">Astronomer Premium Support — 24/7 Coverage with Bangkok Local Time Zone Response (SLA: 1-hour critical)</w:t>
            </w:r>
          </w:p>
        </w:tc>
        <w:tc>
          <w:tcPr/>
          <w:p>
            <w:pPr>
              <w:pStyle w:val="Compact"/>
              <w:jc w:val="left"/>
            </w:pPr>
            <w:r>
              <w:t xml:space="preserve">AST-SUP-247-TH</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Astronomer On-Site Implementation &amp; Training — Bangkok Office (3-Day Workshop, 10 Engineers)</w:t>
            </w:r>
          </w:p>
        </w:tc>
        <w:tc>
          <w:tcPr/>
          <w:p>
            <w:pPr>
              <w:pStyle w:val="Compact"/>
              <w:jc w:val="left"/>
            </w:pPr>
            <w:r>
              <w:t xml:space="preserve">AST-TRN-THB-03</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6</w:t>
            </w:r>
          </w:p>
        </w:tc>
        <w:tc>
          <w:tcPr/>
          <w:p>
            <w:pPr>
              <w:pStyle w:val="Compact"/>
              <w:jc w:val="left"/>
            </w:pPr>
            <w:r>
              <w:t xml:space="preserve">Astronomer Custom Integration Module — Thai Government Data Portal API Connector</w:t>
            </w:r>
          </w:p>
        </w:tc>
        <w:tc>
          <w:tcPr/>
          <w:p>
            <w:pPr>
              <w:pStyle w:val="Compact"/>
              <w:jc w:val="left"/>
            </w:pPr>
            <w:r>
              <w:t xml:space="preserve">AST-INT-TH-GOV</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7</w:t>
            </w:r>
          </w:p>
        </w:tc>
        <w:tc>
          <w:tcPr/>
          <w:p>
            <w:pPr>
              <w:pStyle w:val="Compact"/>
              <w:jc w:val="left"/>
            </w:pPr>
            <w:r>
              <w:t xml:space="preserve">Astronomer Disaster Recovery &amp; Backup Service — Secondary Node in Chiang Mai, Thailand</w:t>
            </w:r>
          </w:p>
        </w:tc>
        <w:tc>
          <w:tcPr/>
          <w:p>
            <w:pPr>
              <w:pStyle w:val="Compact"/>
              <w:jc w:val="left"/>
            </w:pPr>
            <w:r>
              <w:t xml:space="preserve">AST-DR-TH-02</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8,582,500.00</w:t>
            </w:r>
          </w:p>
        </w:tc>
      </w:tr>
      <w:tr>
        <w:tc>
          <w:tcPr/>
          <w:p>
            <w:pPr>
              <w:pStyle w:val="Compact"/>
              <w:jc w:val="left"/>
            </w:pPr>
            <w:r>
              <w:t xml:space="preserve">VAT (7% — Thailand Revenue Code)</w:t>
            </w:r>
          </w:p>
        </w:tc>
        <w:tc>
          <w:tcPr/>
          <w:p>
            <w:pPr>
              <w:pStyle w:val="Compact"/>
              <w:jc w:val="right"/>
            </w:pPr>
            <w:r>
              <w:t xml:space="preserve">600,775.00</w:t>
            </w:r>
          </w:p>
        </w:tc>
      </w:tr>
      <w:tr>
        <w:tc>
          <w:tcPr/>
          <w:p>
            <w:pPr>
              <w:pStyle w:val="Compact"/>
              <w:jc w:val="left"/>
            </w:pPr>
            <w:r>
              <w:t xml:space="preserve">Import Duty &amp; Service Tax (2%)</w:t>
            </w:r>
          </w:p>
        </w:tc>
        <w:tc>
          <w:tcPr/>
          <w:p>
            <w:pPr>
              <w:pStyle w:val="Compact"/>
              <w:jc w:val="right"/>
            </w:pPr>
            <w:r>
              <w:t xml:space="preserve">171,650.00</w:t>
            </w:r>
          </w:p>
        </w:tc>
      </w:tr>
      <w:tr>
        <w:tc>
          <w:tcPr/>
          <w:p>
            <w:pPr>
              <w:pStyle w:val="Compact"/>
              <w:jc w:val="left"/>
            </w:pPr>
            <w:r>
              <w:t xml:space="preserve">GRAND TOTAL (THB)</w:t>
            </w:r>
          </w:p>
        </w:tc>
        <w:tc>
          <w:tcPr/>
          <w:p>
            <w:pPr>
              <w:pStyle w:val="Compact"/>
              <w:jc w:val="right"/>
            </w:pPr>
            <w:r>
              <w:t xml:space="preserve">9,354,925.00</w:t>
            </w:r>
          </w:p>
        </w:tc>
      </w:tr>
    </w:tbl>
    <w:p>
      <w:pPr>
        <w:pStyle w:val="BodyText"/>
      </w:pPr>
      <w:r>
        <w:t xml:space="preserve">TERMS AND CONDITIONS</w:t>
      </w:r>
    </w:p>
    <w:p>
      <w:pPr>
        <w:numPr>
          <w:ilvl w:val="0"/>
          <w:numId w:val="1001"/>
        </w:numPr>
        <w:pStyle w:val="Compact"/>
      </w:pPr>
      <w:r>
        <w:rPr>
          <w:bCs/>
          <w:b/>
        </w:rPr>
        <w:t xml:space="preserve">Scope of Purchase:</w:t>
      </w:r>
      <w:r>
        <w:t xml:space="preserve"> </w:t>
      </w:r>
      <w:r>
        <w:t xml:space="preserve">This Purchase Order is issued by Chulalongkorn Digital Infrastructure Co., Ltd. (hereinafter "the Buyer"), a registered entity operating in Thailand Bangkok, for the procurement of Astronomer, Inc. (hereinafter "the Seller") data engineering platform services, licenses, and associated professional services as itemized above.</w:t>
      </w:r>
    </w:p>
    <w:p>
      <w:pPr>
        <w:numPr>
          <w:ilvl w:val="0"/>
          <w:numId w:val="1001"/>
        </w:numPr>
        <w:pStyle w:val="Compact"/>
      </w:pPr>
      <w:r>
        <w:rPr>
          <w:bCs/>
          <w:b/>
        </w:rPr>
        <w:t xml:space="preserve">Delivery and Deployment Location:</w:t>
      </w:r>
      <w:r>
        <w:t xml:space="preserve"> </w:t>
      </w:r>
      <w:r>
        <w:t xml:space="preserve">All software deployments, cloud infrastructure provisioning, and on-site services shall be delivered and executed at the Buyer's primary data center located at 88 Sukhumvit Road, Khlong Toei, Bangkok 10110, Thailand. The Astronomer platform shall be configured with Thailand Bangkok as the primary operational region, ensuring data residency compliance with the Personal Data Protection Act (PDPA) of Thailand.</w:t>
      </w:r>
    </w:p>
    <w:p>
      <w:pPr>
        <w:numPr>
          <w:ilvl w:val="0"/>
          <w:numId w:val="1001"/>
        </w:numPr>
        <w:pStyle w:val="Compact"/>
      </w:pPr>
      <w:r>
        <w:rPr>
          <w:bCs/>
          <w:b/>
        </w:rPr>
        <w:t xml:space="preserve">Timeline:</w:t>
      </w:r>
      <w:r>
        <w:t xml:space="preserve"> </w:t>
      </w:r>
      <w:r>
        <w:t xml:space="preserve">The Seller shall complete initial platform provisioning within 15 business days of Purchase Order acceptance. The on-site training workshop in Bangkok shall be scheduled no later than 30 days from the date of this Purchase Order. Full operational readiness of the Astronomer environment in Thailand Bangkok is expected within 45 calendar days.</w:t>
      </w:r>
    </w:p>
    <w:p>
      <w:pPr>
        <w:numPr>
          <w:ilvl w:val="0"/>
          <w:numId w:val="1001"/>
        </w:numPr>
        <w:pStyle w:val="Compact"/>
      </w:pPr>
      <w:r>
        <w:rPr>
          <w:bCs/>
          <w:b/>
        </w:rPr>
        <w:t xml:space="preserve">Payment:</w:t>
      </w:r>
      <w:r>
        <w:t xml:space="preserve"> </w:t>
      </w:r>
      <w:r>
        <w:t xml:space="preserve">Payment shall be made in Thai Baht (THB) via bank transfer to the Seller's designated international account within 30 days of the invoice date. The Buyer reserves the right to withhold 10% of the total amount until successful completion of the 90-day performance verification period in Thailand Bangkok.</w:t>
      </w:r>
    </w:p>
    <w:p>
      <w:pPr>
        <w:numPr>
          <w:ilvl w:val="0"/>
          <w:numId w:val="1001"/>
        </w:numPr>
        <w:pStyle w:val="Compact"/>
      </w:pPr>
      <w:r>
        <w:rPr>
          <w:bCs/>
          <w:b/>
        </w:rPr>
        <w:t xml:space="preserve">Warranty and Support:</w:t>
      </w:r>
      <w:r>
        <w:t xml:space="preserve"> </w:t>
      </w:r>
      <w:r>
        <w:t xml:space="preserve">The Seller warrants that the Astronomer platform shall operate with 99.9% uptime as measured from the Thailand Bangkok region. Premium support shall include a dedicated account manager available during Bangkok business hours (08:00–18:00 ICT) and 24/7 critical incident response.</w:t>
      </w:r>
    </w:p>
    <w:p>
      <w:pPr>
        <w:numPr>
          <w:ilvl w:val="0"/>
          <w:numId w:val="1001"/>
        </w:numPr>
        <w:pStyle w:val="Compact"/>
      </w:pPr>
      <w:r>
        <w:rPr>
          <w:bCs/>
          <w:b/>
        </w:rPr>
        <w:t xml:space="preserve">Intellectual Property:</w:t>
      </w:r>
      <w:r>
        <w:t xml:space="preserve"> </w:t>
      </w:r>
      <w:r>
        <w:t xml:space="preserve">All custom integration modules developed specifically for the Buyer's Thailand Bangkok operations, including the Thai Government Data Portal API Connector, shall be the exclusive property of the Buyer upon full payment.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arising from this Purchase Order related to the Astronomer services in Thailand Bangkok shall be subject to the exclusive jurisdiction of the Bangkok Commercial Court.</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in Thailand, or other events beyond reasonable control, provided written notice is given within 5 business days.</w:t>
      </w:r>
    </w:p>
    <w:p>
      <w:pPr>
        <w:numPr>
          <w:ilvl w:val="0"/>
          <w:numId w:val="1001"/>
        </w:numPr>
        <w:pStyle w:val="Compact"/>
      </w:pPr>
      <w:r>
        <w:rPr>
          <w:bCs/>
          <w:b/>
        </w:rPr>
        <w:t xml:space="preserve">Confidentiality:</w:t>
      </w:r>
      <w:r>
        <w:t xml:space="preserve"> </w:t>
      </w:r>
      <w:r>
        <w:t xml:space="preserve">Both parties agree to maintain strict confidentiality regarding all data, business processes, and technical architectures shared in connection with this Purchase Order. The Astronomer platform shall not transfer Buyer data outside Thailand Bangkok without explicit written consent.</w:t>
      </w:r>
    </w:p>
    <w:p>
      <w:pPr>
        <w:pStyle w:val="FirstParagraph"/>
      </w:pPr>
      <w:r>
        <w:rPr>
          <w:bCs/>
          <w:b/>
        </w:rPr>
        <w:t xml:space="preserve">Authorized Signatory — Buyer</w:t>
      </w:r>
      <w:r>
        <w:br/>
      </w:r>
      <w:r>
        <w:t xml:space="preserve">Chulalongkorn Digital Infrastructure Co., Ltd.</w:t>
      </w:r>
      <w:r>
        <w:br/>
      </w:r>
      <w:r>
        <w:t xml:space="preserve">Name: ___________________________</w:t>
      </w:r>
      <w:r>
        <w:br/>
      </w:r>
      <w:r>
        <w:t xml:space="preserve">Title: Chief Technology Officer</w:t>
      </w:r>
      <w:r>
        <w:br/>
      </w:r>
      <w:r>
        <w:t xml:space="preserve">Date: ___________________________</w:t>
      </w:r>
    </w:p>
    <w:p>
      <w:pPr>
        <w:pStyle w:val="BodyText"/>
      </w:pPr>
      <w:r>
        <w:rPr>
          <w:bCs/>
          <w:b/>
        </w:rPr>
        <w:t xml:space="preserve">Authorized Signatory — Seller</w:t>
      </w:r>
      <w:r>
        <w:br/>
      </w:r>
      <w:r>
        <w:t xml:space="preserve">Astronomer, Inc.</w:t>
      </w:r>
      <w:r>
        <w:br/>
      </w:r>
      <w:r>
        <w:t xml:space="preserve">Name: ___________________________</w:t>
      </w:r>
      <w:r>
        <w:br/>
      </w:r>
      <w:r>
        <w:t xml:space="preserve">Title: Vice President, APAC Sales</w:t>
      </w:r>
      <w:r>
        <w:br/>
      </w:r>
      <w:r>
        <w:t xml:space="preserve">Date: ___________________________</w:t>
      </w:r>
    </w:p>
    <w:p>
      <w:pPr>
        <w:pStyle w:val="BodyText"/>
      </w:pPr>
      <w:r>
        <w:t xml:space="preserve">This Purchase Order (PO-THB-2025-04782) is a binding document between Chulalongkorn Digital Infrastructure Co., Ltd. (Thailand Bangkok) and Astronomer, Inc. for the procurement of data engineering platform services. This document is valid only when signed by both parties. For questions regarding this Purchase Order, contact the Buyer's procurement department in Bangkok, Thailand.</w:t>
      </w:r>
    </w:p>
    <w:p>
      <w:pPr>
        <w:pStyle w:val="BodyText"/>
      </w:pPr>
      <w:r>
        <w:t xml:space="preserve">Document generated: 14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Platform Services - Thailand Bangkok</dc:title>
  <dc:creator/>
  <dc:language>en</dc:language>
  <cp:keywords/>
  <dcterms:created xsi:type="dcterms:W3CDTF">2026-10-10T08:38:13Z</dcterms:created>
  <dcterms:modified xsi:type="dcterms:W3CDTF">2026-10-10T08:38:13Z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