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Astronomer Corporation — United States Los Angeles</w:t>
      </w:r>
    </w:p>
    <w:bookmarkEnd w:id="20"/>
    <w:p>
      <w:pPr>
        <w:pStyle w:val="BodyText"/>
      </w:pPr>
      <w:r>
        <w:rPr>
          <w:bCs/>
          <w:b/>
        </w:rPr>
        <w:t xml:space="preserve">Purchase Order No.:</w:t>
      </w:r>
      <w:r>
        <w:br/>
      </w:r>
      <w:r>
        <w:t xml:space="preserve">PO-AST-2025-04871</w:t>
      </w:r>
    </w:p>
    <w:p>
      <w:pPr>
        <w:pStyle w:val="BodyText"/>
      </w:pPr>
      <w:r>
        <w:rPr>
          <w:bCs/>
          <w:b/>
        </w:rPr>
        <w:t xml:space="preserve">Date of Issue:</w:t>
      </w:r>
      <w:r>
        <w:br/>
      </w:r>
      <w:r>
        <w:t xml:space="preserve">June 12, 2025</w:t>
      </w:r>
    </w:p>
    <w:p>
      <w:pPr>
        <w:pStyle w:val="BodyText"/>
      </w:pPr>
      <w:r>
        <w:rPr>
          <w:bCs/>
          <w:b/>
        </w:rPr>
        <w:t xml:space="preserve">Required Delivery Date:</w:t>
      </w:r>
      <w:r>
        <w:br/>
      </w:r>
      <w:r>
        <w:t xml:space="preserve">July 28, 2025</w:t>
      </w:r>
    </w:p>
    <w:p>
      <w:pPr>
        <w:pStyle w:val="BodyText"/>
      </w:pPr>
      <w:r>
        <w:rPr>
          <w:bCs/>
          <w:b/>
        </w:rPr>
        <w:t xml:space="preserve">Payment Terms:</w:t>
      </w:r>
      <w:r>
        <w:br/>
      </w:r>
      <w:r>
        <w:t xml:space="preserve">Net 45 Days</w:t>
      </w:r>
    </w:p>
    <w:bookmarkStart w:id="21" w:name="vendor-information"/>
    <w:p>
      <w:pPr>
        <w:pStyle w:val="Heading2"/>
      </w:pPr>
      <w:r>
        <w:t xml:space="preserve">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Astronomer</w:t>
            </w:r>
            <w:r>
              <w:t xml:space="preserve"> </w:t>
            </w:r>
            <w:r>
              <w:t xml:space="preserve">Scientific Instruments &amp; Optics, Inc.</w:t>
            </w:r>
          </w:p>
        </w:tc>
      </w:tr>
      <w:tr>
        <w:tc>
          <w:tcPr/>
          <w:p>
            <w:pPr>
              <w:pStyle w:val="Compact"/>
              <w:jc w:val="left"/>
            </w:pPr>
            <w:r>
              <w:rPr>
                <w:bCs/>
                <w:b/>
              </w:rPr>
              <w:t xml:space="preserve">Vendor Address:</w:t>
            </w:r>
          </w:p>
        </w:tc>
        <w:tc>
          <w:tcPr/>
          <w:p>
            <w:pPr>
              <w:pStyle w:val="Compact"/>
              <w:jc w:val="left"/>
            </w:pPr>
            <w:r>
              <w:t xml:space="preserve">4200 Observatory Boulevard, Suite 700, United States Los Angeles, CA 90019</w:t>
            </w:r>
          </w:p>
        </w:tc>
      </w:tr>
      <w:tr>
        <w:tc>
          <w:tcPr/>
          <w:p>
            <w:pPr>
              <w:pStyle w:val="Compact"/>
              <w:jc w:val="left"/>
            </w:pPr>
            <w:r>
              <w:rPr>
                <w:bCs/>
                <w:b/>
              </w:rPr>
              <w:t xml:space="preserve">Vendor Contact:</w:t>
            </w:r>
          </w:p>
        </w:tc>
        <w:tc>
          <w:tcPr/>
          <w:p>
            <w:pPr>
              <w:pStyle w:val="Compact"/>
              <w:jc w:val="left"/>
            </w:pPr>
            <w:r>
              <w:t xml:space="preserve">Dr. Margaret Chen, Director of Sales &amp; Procurement</w:t>
            </w:r>
          </w:p>
        </w:tc>
      </w:tr>
      <w:tr>
        <w:tc>
          <w:tcPr/>
          <w:p>
            <w:pPr>
              <w:pStyle w:val="Compact"/>
              <w:jc w:val="left"/>
            </w:pPr>
            <w:r>
              <w:rPr>
                <w:bCs/>
                <w:b/>
              </w:rPr>
              <w:t xml:space="preserve">Vendor Phone:</w:t>
            </w:r>
          </w:p>
        </w:tc>
        <w:tc>
          <w:tcPr/>
          <w:p>
            <w:pPr>
              <w:pStyle w:val="Compact"/>
              <w:jc w:val="left"/>
            </w:pPr>
            <w:r>
              <w:t xml:space="preserve">+1 (213) 555-0147</w:t>
            </w:r>
          </w:p>
        </w:tc>
      </w:tr>
      <w:tr>
        <w:tc>
          <w:tcPr/>
          <w:p>
            <w:pPr>
              <w:pStyle w:val="Compact"/>
              <w:jc w:val="left"/>
            </w:pPr>
            <w:r>
              <w:rPr>
                <w:bCs/>
                <w:b/>
              </w:rPr>
              <w:t xml:space="preserve">Vendor Email:</w:t>
            </w:r>
          </w:p>
        </w:tc>
        <w:tc>
          <w:tcPr/>
          <w:p>
            <w:pPr>
              <w:pStyle w:val="Compact"/>
              <w:jc w:val="left"/>
            </w:pPr>
            <w:r>
              <w:t xml:space="preserve">procurement@astronomer-science.com</w:t>
            </w:r>
          </w:p>
        </w:tc>
      </w:tr>
      <w:tr>
        <w:tc>
          <w:tcPr/>
          <w:p>
            <w:pPr>
              <w:pStyle w:val="Compact"/>
              <w:jc w:val="left"/>
            </w:pPr>
            <w:r>
              <w:rPr>
                <w:bCs/>
                <w:b/>
              </w:rPr>
              <w:t xml:space="preserve">Tax ID / EIN:</w:t>
            </w:r>
          </w:p>
        </w:tc>
        <w:tc>
          <w:tcPr/>
          <w:p>
            <w:pPr>
              <w:pStyle w:val="Compact"/>
              <w:jc w:val="left"/>
            </w:pPr>
            <w:r>
              <w:t xml:space="preserve">84-2917365</w:t>
            </w:r>
          </w:p>
        </w:tc>
      </w:tr>
    </w:tbl>
    <w:bookmarkEnd w:id="21"/>
    <w:bookmarkStart w:id="22"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Pacific Coast Research Institute</w:t>
            </w:r>
          </w:p>
        </w:tc>
      </w:tr>
      <w:tr>
        <w:tc>
          <w:tcPr/>
          <w:p>
            <w:pPr>
              <w:pStyle w:val="Compact"/>
              <w:jc w:val="left"/>
            </w:pPr>
            <w:r>
              <w:rPr>
                <w:bCs/>
                <w:b/>
              </w:rPr>
              <w:t xml:space="preserve">Buyer Address:</w:t>
            </w:r>
          </w:p>
        </w:tc>
        <w:tc>
          <w:tcPr/>
          <w:p>
            <w:pPr>
              <w:pStyle w:val="Compact"/>
              <w:jc w:val="left"/>
            </w:pPr>
            <w:r>
              <w:t xml:space="preserve">1850 Century Park East, Building C, United States Los Angeles, CA 90067</w:t>
            </w:r>
          </w:p>
        </w:tc>
      </w:tr>
      <w:tr>
        <w:tc>
          <w:tcPr/>
          <w:p>
            <w:pPr>
              <w:pStyle w:val="Compact"/>
              <w:jc w:val="left"/>
            </w:pPr>
            <w:r>
              <w:rPr>
                <w:bCs/>
                <w:b/>
              </w:rPr>
              <w:t xml:space="preserve">Buyer Contact:</w:t>
            </w:r>
          </w:p>
        </w:tc>
        <w:tc>
          <w:tcPr/>
          <w:p>
            <w:pPr>
              <w:pStyle w:val="Compact"/>
              <w:jc w:val="left"/>
            </w:pPr>
            <w:r>
              <w:t xml:space="preserve">James R. Whitfield, Chief Procurement Officer</w:t>
            </w:r>
          </w:p>
        </w:tc>
      </w:tr>
      <w:tr>
        <w:tc>
          <w:tcPr/>
          <w:p>
            <w:pPr>
              <w:pStyle w:val="Compact"/>
              <w:jc w:val="left"/>
            </w:pPr>
            <w:r>
              <w:rPr>
                <w:bCs/>
                <w:b/>
              </w:rPr>
              <w:t xml:space="preserve">Buyer Phone:</w:t>
            </w:r>
          </w:p>
        </w:tc>
        <w:tc>
          <w:tcPr/>
          <w:p>
            <w:pPr>
              <w:pStyle w:val="Compact"/>
              <w:jc w:val="left"/>
            </w:pPr>
            <w:r>
              <w:t xml:space="preserve">+1 (310) 555-8823</w:t>
            </w:r>
          </w:p>
        </w:tc>
      </w:tr>
      <w:tr>
        <w:tc>
          <w:tcPr/>
          <w:p>
            <w:pPr>
              <w:pStyle w:val="Compact"/>
              <w:jc w:val="left"/>
            </w:pPr>
            <w:r>
              <w:rPr>
                <w:bCs/>
                <w:b/>
              </w:rPr>
              <w:t xml:space="preserve">Buyer Email:</w:t>
            </w:r>
          </w:p>
        </w:tc>
        <w:tc>
          <w:tcPr/>
          <w:p>
            <w:pPr>
              <w:pStyle w:val="Compact"/>
              <w:jc w:val="left"/>
            </w:pPr>
            <w:r>
              <w:t xml:space="preserve">j.whitfield@pcrinstitute.org</w:t>
            </w:r>
          </w:p>
        </w:tc>
      </w:tr>
      <w:tr>
        <w:tc>
          <w:tcPr/>
          <w:p>
            <w:pPr>
              <w:pStyle w:val="Compact"/>
              <w:jc w:val="left"/>
            </w:pPr>
            <w:r>
              <w:rPr>
                <w:bCs/>
                <w:b/>
              </w:rPr>
              <w:t xml:space="preserve">Ship-To Address:</w:t>
            </w:r>
          </w:p>
        </w:tc>
        <w:tc>
          <w:tcPr/>
          <w:p>
            <w:pPr>
              <w:pStyle w:val="Compact"/>
              <w:jc w:val="left"/>
            </w:pPr>
            <w:r>
              <w:t xml:space="preserve">Pacific Coast Research Institute, Receiving Dock 4, 1850 Century Park East, United States Los Angeles, CA 90067</w:t>
            </w:r>
          </w:p>
        </w:tc>
      </w:tr>
    </w:tbl>
    <w:bookmarkEnd w:id="22"/>
    <w:bookmarkStart w:id="23" w:name="line-items-astronomer-product-catalog"/>
    <w:p>
      <w:pPr>
        <w:pStyle w:val="Heading2"/>
      </w:pPr>
      <w:r>
        <w:t xml:space="preserve">Line Items — Astronomer Product Catalog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Astronomer ProSeries 14-inch Refractor Telescope with Equatorial Mount</w:t>
            </w:r>
          </w:p>
        </w:tc>
        <w:tc>
          <w:tcPr/>
          <w:p>
            <w:pPr>
              <w:pStyle w:val="Compact"/>
              <w:jc w:val="left"/>
            </w:pPr>
            <w:r>
              <w:t xml:space="preserve">AST-RF-1400</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2</w:t>
            </w:r>
          </w:p>
        </w:tc>
        <w:tc>
          <w:tcPr/>
          <w:p>
            <w:pPr>
              <w:pStyle w:val="Compact"/>
              <w:jc w:val="left"/>
            </w:pPr>
            <w:r>
              <w:t xml:space="preserve">Astronomer Digital CCD Camera Module, 51MP Full-Frame Sensor</w:t>
            </w:r>
          </w:p>
        </w:tc>
        <w:tc>
          <w:tcPr/>
          <w:p>
            <w:pPr>
              <w:pStyle w:val="Compact"/>
              <w:jc w:val="left"/>
            </w:pPr>
            <w:r>
              <w:t xml:space="preserve">AST-CCD-51F</w:t>
            </w:r>
          </w:p>
        </w:tc>
        <w:tc>
          <w:tcPr/>
          <w:p>
            <w:pPr>
              <w:pStyle w:val="Compact"/>
              <w:jc w:val="left"/>
            </w:pPr>
            <w:r>
              <w:t xml:space="preserve">4</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3</w:t>
            </w:r>
          </w:p>
        </w:tc>
        <w:tc>
          <w:tcPr/>
          <w:p>
            <w:pPr>
              <w:pStyle w:val="Compact"/>
              <w:jc w:val="left"/>
            </w:pPr>
            <w:r>
              <w:t xml:space="preserve">Astronomer Adaptive Optics Correction System, Model AO-7</w:t>
            </w:r>
          </w:p>
        </w:tc>
        <w:tc>
          <w:tcPr/>
          <w:p>
            <w:pPr>
              <w:pStyle w:val="Compact"/>
              <w:jc w:val="left"/>
            </w:pPr>
            <w:r>
              <w:t xml:space="preserve">AST-AO-007</w:t>
            </w:r>
          </w:p>
        </w:tc>
        <w:tc>
          <w:tcPr/>
          <w:p>
            <w:pPr>
              <w:pStyle w:val="Compact"/>
              <w:jc w:val="left"/>
            </w:pPr>
            <w:r>
              <w:t xml:space="preserve">2</w:t>
            </w:r>
          </w:p>
        </w:tc>
        <w:tc>
          <w:tcPr/>
          <w:p>
            <w:pPr>
              <w:pStyle w:val="Compact"/>
              <w:jc w:val="left"/>
            </w:pPr>
            <w:r>
              <w:t xml:space="preserve">$22,300.00</w:t>
            </w:r>
          </w:p>
        </w:tc>
        <w:tc>
          <w:tcPr/>
          <w:p>
            <w:pPr>
              <w:pStyle w:val="Compact"/>
              <w:jc w:val="left"/>
            </w:pPr>
            <w:r>
              <w:t xml:space="preserve">$44,600.00</w:t>
            </w:r>
          </w:p>
        </w:tc>
      </w:tr>
      <w:tr>
        <w:tc>
          <w:tcPr/>
          <w:p>
            <w:pPr>
              <w:pStyle w:val="Compact"/>
              <w:jc w:val="left"/>
            </w:pPr>
            <w:r>
              <w:t xml:space="preserve">4</w:t>
            </w:r>
          </w:p>
        </w:tc>
        <w:tc>
          <w:tcPr/>
          <w:p>
            <w:pPr>
              <w:pStyle w:val="Compact"/>
              <w:jc w:val="left"/>
            </w:pPr>
            <w:r>
              <w:t xml:space="preserve">Astronomer Spectrograph Unit, 380nm–950nm Wavelength Range</w:t>
            </w:r>
          </w:p>
        </w:tc>
        <w:tc>
          <w:tcPr/>
          <w:p>
            <w:pPr>
              <w:pStyle w:val="Compact"/>
              <w:jc w:val="left"/>
            </w:pPr>
            <w:r>
              <w:t xml:space="preserve">AST-SP-3895</w:t>
            </w:r>
          </w:p>
        </w:tc>
        <w:tc>
          <w:tcPr/>
          <w:p>
            <w:pPr>
              <w:pStyle w:val="Compact"/>
              <w:jc w:val="left"/>
            </w:pPr>
            <w:r>
              <w:t xml:space="preserve">3</w:t>
            </w:r>
          </w:p>
        </w:tc>
        <w:tc>
          <w:tcPr/>
          <w:p>
            <w:pPr>
              <w:pStyle w:val="Compact"/>
              <w:jc w:val="left"/>
            </w:pPr>
            <w:r>
              <w:t xml:space="preserve">$15,750.00</w:t>
            </w:r>
          </w:p>
        </w:tc>
        <w:tc>
          <w:tcPr/>
          <w:p>
            <w:pPr>
              <w:pStyle w:val="Compact"/>
              <w:jc w:val="left"/>
            </w:pPr>
            <w:r>
              <w:t xml:space="preserve">$47,250.00</w:t>
            </w:r>
          </w:p>
        </w:tc>
      </w:tr>
      <w:tr>
        <w:tc>
          <w:tcPr/>
          <w:p>
            <w:pPr>
              <w:pStyle w:val="Compact"/>
              <w:jc w:val="left"/>
            </w:pPr>
            <w:r>
              <w:t xml:space="preserve">5</w:t>
            </w:r>
          </w:p>
        </w:tc>
        <w:tc>
          <w:tcPr/>
          <w:p>
            <w:pPr>
              <w:pStyle w:val="Compact"/>
              <w:jc w:val="left"/>
            </w:pPr>
            <w:r>
              <w:t xml:space="preserve">Astronomer Environmental Enclosure &amp; Climate Control Unit</w:t>
            </w:r>
          </w:p>
        </w:tc>
        <w:tc>
          <w:tcPr/>
          <w:p>
            <w:pPr>
              <w:pStyle w:val="Compact"/>
              <w:jc w:val="left"/>
            </w:pPr>
            <w:r>
              <w:t xml:space="preserve">AST-ENC-CL2</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Astronomer Calibration Star Field Reference Kit (Annual License)</w:t>
            </w:r>
          </w:p>
        </w:tc>
        <w:tc>
          <w:tcPr/>
          <w:p>
            <w:pPr>
              <w:pStyle w:val="Compact"/>
              <w:jc w:val="left"/>
            </w:pPr>
            <w:r>
              <w:t xml:space="preserve">AST-CAL-ANL</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Astronomer Installation, Commissioning &amp; Training Services (On-site, United States Los Angeles)</w:t>
            </w:r>
          </w:p>
        </w:tc>
        <w:tc>
          <w:tcPr/>
          <w:p>
            <w:pPr>
              <w:pStyle w:val="Compact"/>
              <w:jc w:val="left"/>
            </w:pPr>
            <w:r>
              <w:t xml:space="preserve">AST-SVC-INST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w:t>
            </w:r>
          </w:p>
        </w:tc>
        <w:tc>
          <w:tcPr/>
          <w:p>
            <w:pPr>
              <w:pStyle w:val="Compact"/>
              <w:jc w:val="left"/>
            </w:pPr>
            <w:r>
              <w:t xml:space="preserve">$211,550.00</w:t>
            </w:r>
          </w:p>
        </w:tc>
      </w:tr>
      <w:tr>
        <w:tc>
          <w:tcPr>
            <w:gridSpan w:val="5"/>
          </w:tcPr>
          <w:p>
            <w:pPr>
              <w:pStyle w:val="Compact"/>
              <w:jc w:val="right"/>
            </w:pPr>
            <w:r>
              <w:t xml:space="preserve">Sales Tax (8.75% — Los Angeles County, United States):</w:t>
            </w:r>
          </w:p>
        </w:tc>
        <w:tc>
          <w:tcPr/>
          <w:p>
            <w:pPr>
              <w:pStyle w:val="Compact"/>
              <w:jc w:val="left"/>
            </w:pPr>
            <w:r>
              <w:t xml:space="preserve">$18,510.63</w:t>
            </w:r>
          </w:p>
        </w:tc>
      </w:tr>
      <w:tr>
        <w:tc>
          <w:tcPr>
            <w:gridSpan w:val="5"/>
          </w:tcPr>
          <w:p>
            <w:pPr>
              <w:pStyle w:val="Compact"/>
              <w:jc w:val="right"/>
            </w:pPr>
            <w:r>
              <w:t xml:space="preserve">Freight &amp; Insurance (Delivered to United States Los Angeles):</w:t>
            </w:r>
          </w:p>
        </w:tc>
        <w:tc>
          <w:tcPr/>
          <w:p>
            <w:pPr>
              <w:pStyle w:val="Compact"/>
              <w:jc w:val="left"/>
            </w:pPr>
            <w:r>
              <w:t xml:space="preserve">$2,840.00</w:t>
            </w:r>
          </w:p>
        </w:tc>
      </w:tr>
      <w:tr>
        <w:tc>
          <w:tcPr>
            <w:gridSpan w:val="5"/>
          </w:tcPr>
          <w:p>
            <w:pPr>
              <w:pStyle w:val="Compact"/>
              <w:jc w:val="right"/>
            </w:pPr>
            <w:r>
              <w:rPr>
                <w:bCs/>
                <w:b/>
              </w:rPr>
              <w:t xml:space="preserve">TOTAL PURCHASE ORDER AMOUNT:</w:t>
            </w:r>
          </w:p>
        </w:tc>
        <w:tc>
          <w:tcPr/>
          <w:p>
            <w:pPr>
              <w:pStyle w:val="Compact"/>
              <w:jc w:val="left"/>
            </w:pPr>
            <w:r>
              <w:rPr>
                <w:bCs/>
                <w:b/>
              </w:rPr>
              <w:t xml:space="preserve">$232,900.63</w:t>
            </w:r>
          </w:p>
        </w:tc>
      </w:tr>
    </w:tbl>
    <w:bookmarkEnd w:id="23"/>
    <w:bookmarkStart w:id="24" w:name="terms-and-conditions"/>
    <w:p>
      <w:pPr>
        <w:pStyle w:val="Heading2"/>
      </w:pPr>
      <w:r>
        <w:t xml:space="preserve">Terms and Conditions</w:t>
      </w:r>
    </w:p>
    <w:p>
      <w:pPr>
        <w:pStyle w:val="FirstParagraph"/>
      </w:pPr>
      <w:r>
        <w:rPr>
          <w:bCs/>
          <w:b/>
        </w:rPr>
        <w:t xml:space="preserve">1. Acceptance of Purchase Order:</w:t>
      </w:r>
      <w:r>
        <w:t xml:space="preserve"> </w:t>
      </w:r>
      <w:r>
        <w:t xml:space="preserve">This Purchase Order constitutes a binding agreement between the Buyer and</w:t>
      </w:r>
      <w:r>
        <w:t xml:space="preserve"> </w:t>
      </w:r>
      <w:r>
        <w:t xml:space="preserve">Astronomer</w:t>
      </w:r>
      <w:r>
        <w:t xml:space="preserve"> </w:t>
      </w:r>
      <w:r>
        <w:t xml:space="preserve">Scientific Instruments &amp; Optics, Inc. upon signature by both parties. By accepting this Purchase Order,</w:t>
      </w:r>
      <w:r>
        <w:t xml:space="preserve"> </w:t>
      </w:r>
      <w:r>
        <w:t xml:space="preserve">Astronomer</w:t>
      </w:r>
      <w:r>
        <w:t xml:space="preserve"> </w:t>
      </w:r>
      <w:r>
        <w:t xml:space="preserve">agrees to supply all listed goods and services in accordance with the specifications, quantities, and timelines stated herein. All deliveries shall be made to the designated Ship-To address located in United States Los Angeles, California.</w:t>
      </w:r>
    </w:p>
    <w:p>
      <w:pPr>
        <w:pStyle w:val="BodyText"/>
      </w:pPr>
      <w:r>
        <w:rPr>
          <w:bCs/>
          <w:b/>
        </w:rPr>
        <w:t xml:space="preserve">2. Delivery and Shipping:</w:t>
      </w:r>
      <w:r>
        <w:t xml:space="preserve"> </w:t>
      </w:r>
      <w:r>
        <w:t xml:space="preserve">Astronomer</w:t>
      </w:r>
      <w:r>
        <w:t xml:space="preserve"> </w:t>
      </w:r>
      <w:r>
        <w:t xml:space="preserve">shall deliver all items via insured freight to the Buyer’s facility in United States Los Angeles no later than the Required Delivery Date specified above. Title and risk of loss shall transfer to the Buyer upon physical receipt and inspection at the United States Los Angeles receiving dock. All shipping, handling, and insurance costs are included in the Purchase Order total.</w:t>
      </w:r>
      <w:r>
        <w:t xml:space="preserve"> </w:t>
      </w:r>
      <w:r>
        <w:t xml:space="preserve">Astronomer</w:t>
      </w:r>
      <w:r>
        <w:t xml:space="preserve"> </w:t>
      </w:r>
      <w:r>
        <w:t xml:space="preserve">is responsible for coordinating all logistics within the United States Los Angeles metropolitan area, including final-mile delivery and unloading assistance.</w:t>
      </w:r>
    </w:p>
    <w:p>
      <w:pPr>
        <w:pStyle w:val="BodyText"/>
      </w:pPr>
      <w:r>
        <w:rPr>
          <w:bCs/>
          <w:b/>
        </w:rPr>
        <w:t xml:space="preserve">3. Inspection and Acceptance:</w:t>
      </w:r>
      <w:r>
        <w:t xml:space="preserve"> </w:t>
      </w:r>
      <w:r>
        <w:t xml:space="preserve">The Buyer reserves the right to inspect all</w:t>
      </w:r>
      <w:r>
        <w:t xml:space="preserve"> </w:t>
      </w:r>
      <w:r>
        <w:t xml:space="preserve">Astronomer</w:t>
      </w:r>
      <w:r>
        <w:t xml:space="preserve"> </w:t>
      </w:r>
      <w:r>
        <w:t xml:space="preserve">products upon arrival in United States Los Angeles. Any items found to be damaged, defective, or non-conforming to the specifications outlined in this Purchase Order must be reported to</w:t>
      </w:r>
      <w:r>
        <w:t xml:space="preserve"> </w:t>
      </w:r>
      <w:r>
        <w:t xml:space="preserve">Astronomer</w:t>
      </w:r>
      <w:r>
        <w:t xml:space="preserve"> </w:t>
      </w:r>
      <w:r>
        <w:t xml:space="preserve">within five (5) business days of delivery.</w:t>
      </w:r>
      <w:r>
        <w:t xml:space="preserve"> </w:t>
      </w:r>
      <w:r>
        <w:t xml:space="preserve">Astronomer</w:t>
      </w:r>
      <w:r>
        <w:t xml:space="preserve"> </w:t>
      </w:r>
      <w:r>
        <w:t xml:space="preserve">shall, at its sole expense, replace or repair any non-conforming items within fifteen (15) business days of notification.</w:t>
      </w:r>
    </w:p>
    <w:p>
      <w:pPr>
        <w:pStyle w:val="BodyText"/>
      </w:pPr>
      <w:r>
        <w:rPr>
          <w:bCs/>
          <w:b/>
        </w:rPr>
        <w:t xml:space="preserve">4. Payment Terms:</w:t>
      </w:r>
      <w:r>
        <w:t xml:space="preserve"> </w:t>
      </w:r>
      <w:r>
        <w:t xml:space="preserve">Payment of the full Purchase Order amount of $232,900.63 shall be due within forty-five (45) calendar days from the date of invoice issuance by</w:t>
      </w:r>
      <w:r>
        <w:t xml:space="preserve"> </w:t>
      </w:r>
      <w:r>
        <w:t xml:space="preserve">Astronomer</w:t>
      </w:r>
      <w:r>
        <w:t xml:space="preserve">. Payment shall be made via wire transfer to the bank account designated by</w:t>
      </w:r>
      <w:r>
        <w:t xml:space="preserve"> </w:t>
      </w:r>
      <w:r>
        <w:t xml:space="preserve">Astronomer</w:t>
      </w:r>
      <w:r>
        <w:t xml:space="preserve"> </w:t>
      </w:r>
      <w:r>
        <w:t xml:space="preserve">on the accompanying invoice. Late payments shall accrue interest at a rate of 1.5% per month. All payments are subject to the Buyer’s standard accounts payable verification procedures in United States Los Angeles.</w:t>
      </w:r>
    </w:p>
    <w:p>
      <w:pPr>
        <w:pStyle w:val="BodyText"/>
      </w:pPr>
      <w:r>
        <w:rPr>
          <w:bCs/>
          <w:b/>
        </w:rPr>
        <w:t xml:space="preserve">5. Warranties:</w:t>
      </w:r>
      <w:r>
        <w:t xml:space="preserve"> </w:t>
      </w:r>
      <w:r>
        <w:t xml:space="preserve">Astronomer</w:t>
      </w:r>
      <w:r>
        <w:t xml:space="preserve"> </w:t>
      </w:r>
      <w:r>
        <w:t xml:space="preserve">warrants that all products supplied under this Purchase Order shall be free from defects in materials and workmanship for a period of three (3) years from the date of installation in United States Los Angeles. The</w:t>
      </w:r>
      <w:r>
        <w:t xml:space="preserve"> </w:t>
      </w:r>
      <w:r>
        <w:t xml:space="preserve">Astronomer</w:t>
      </w:r>
      <w:r>
        <w:t xml:space="preserve"> </w:t>
      </w:r>
      <w:r>
        <w:t xml:space="preserve">warranty covers repair or replacement of defective components but does not cover damage resulting from misuse, unauthorized modification, or environmental conditions outside the specified operating parameters.</w:t>
      </w:r>
    </w:p>
    <w:p>
      <w:pPr>
        <w:pStyle w:val="BodyText"/>
      </w:pPr>
      <w:r>
        <w:rPr>
          <w:bCs/>
          <w:b/>
        </w:rPr>
        <w:t xml:space="preserve">6. Installation and Training:</w:t>
      </w:r>
      <w:r>
        <w:t xml:space="preserve"> </w:t>
      </w:r>
      <w:r>
        <w:t xml:space="preserve">As specified in Line Item 7,</w:t>
      </w:r>
      <w:r>
        <w:t xml:space="preserve"> </w:t>
      </w:r>
      <w:r>
        <w:t xml:space="preserve">Astronomer</w:t>
      </w:r>
      <w:r>
        <w:t xml:space="preserve"> </w:t>
      </w:r>
      <w:r>
        <w:t xml:space="preserve">shall provide on-site installation, commissioning, and comprehensive training for the Buyer’s technical staff at the United States Los Angeles facility. Training shall include a minimum of forty (40) hours of hands-on instruction covering operation, maintenance, and troubleshooting of all</w:t>
      </w:r>
      <w:r>
        <w:t xml:space="preserve"> </w:t>
      </w:r>
      <w:r>
        <w:t xml:space="preserve">Astronomer</w:t>
      </w:r>
      <w:r>
        <w:t xml:space="preserve"> </w:t>
      </w:r>
      <w:r>
        <w:t xml:space="preserve">equipment delivered under this Purchase Order.</w:t>
      </w:r>
    </w:p>
    <w:p>
      <w:pPr>
        <w:pStyle w:val="BodyText"/>
      </w:pPr>
      <w:r>
        <w:rPr>
          <w:bCs/>
          <w:b/>
        </w:rPr>
        <w:t xml:space="preserve">7. Governing Law and Jurisdiction:</w:t>
      </w:r>
      <w:r>
        <w:t xml:space="preserve"> </w:t>
      </w:r>
      <w:r>
        <w:t xml:space="preserve">This Purchase Order shall be governed by and construed in accordance with the laws of the State of California, United States. Any disputes arising from or related to this Purchase Order shall be subject to the exclusive jurisdiction of the state and federal courts located in Los Angeles County, United States Los Angeles.</w:t>
      </w:r>
    </w:p>
    <w:p>
      <w:pPr>
        <w:pStyle w:val="BodyText"/>
      </w:pPr>
      <w:r>
        <w:rPr>
          <w:bCs/>
          <w:b/>
        </w:rPr>
        <w:t xml:space="preserve">8. Confidentiality:</w:t>
      </w:r>
      <w:r>
        <w:t xml:space="preserve"> </w:t>
      </w:r>
      <w:r>
        <w:t xml:space="preserve">Both parties agree to maintain the confidentiality of all proprietary information, pricing structures, and technical specifications exchanged in connection with this Purchase Order.</w:t>
      </w:r>
      <w:r>
        <w:t xml:space="preserve"> </w:t>
      </w:r>
      <w:r>
        <w:t xml:space="preserve">Astronomer</w:t>
      </w:r>
      <w:r>
        <w:t xml:space="preserve"> </w:t>
      </w:r>
      <w:r>
        <w:t xml:space="preserve">shall not disclose the terms of this Purchase Order to any third party without prior written consent from the Buyer.</w:t>
      </w:r>
    </w:p>
    <w:p>
      <w:pPr>
        <w:pStyle w:val="BodyText"/>
      </w:pPr>
      <w:r>
        <w:rPr>
          <w:bCs/>
          <w:b/>
        </w:rPr>
        <w:t xml:space="preserve">9. Force Majeure:</w:t>
      </w:r>
      <w:r>
        <w:t xml:space="preserve"> </w:t>
      </w:r>
      <w:r>
        <w:t xml:space="preserve">Neither party shall be liable for delays or failures in performance resulting from causes beyond its reasonable control, including but not limited to natural disasters, acts of government, or supply chain disruptions affecting the United States Los Angeles region.</w:t>
      </w:r>
    </w:p>
    <w:bookmarkEnd w:id="24"/>
    <w:bookmarkStart w:id="25" w:name="authorized-signatures"/>
    <w:p>
      <w:pPr>
        <w:pStyle w:val="Heading2"/>
      </w:pPr>
      <w:r>
        <w:t xml:space="preserve">Authorized Signatures</w:t>
      </w:r>
    </w:p>
    <w:p>
      <w:pPr>
        <w:pStyle w:val="FirstParagraph"/>
      </w:pPr>
      <w:r>
        <w:rPr>
          <w:bCs/>
          <w:b/>
        </w:rPr>
        <w:t xml:space="preserve">For the Buyer:</w:t>
      </w:r>
      <w:r>
        <w:br/>
      </w:r>
      <w:r>
        <w:t xml:space="preserve">Pacific Coast Research Institute</w:t>
      </w:r>
      <w:r>
        <w:br/>
      </w:r>
      <w:r>
        <w:t xml:space="preserve">Name: James R. Whitfield</w:t>
      </w:r>
      <w:r>
        <w:br/>
      </w:r>
      <w:r>
        <w:t xml:space="preserve">Title: Chief Procurement Officer</w:t>
      </w:r>
      <w:r>
        <w:br/>
      </w:r>
      <w:r>
        <w:t xml:space="preserve">Date: ______________________</w:t>
      </w:r>
    </w:p>
    <w:p>
      <w:pPr>
        <w:pStyle w:val="BodyText"/>
      </w:pPr>
      <w:r>
        <w:rPr>
          <w:bCs/>
          <w:b/>
        </w:rPr>
        <w:t xml:space="preserve">For the Vendor:</w:t>
      </w:r>
      <w:r>
        <w:br/>
      </w:r>
      <w:r>
        <w:t xml:space="preserve">Astronomer</w:t>
      </w:r>
      <w:r>
        <w:t xml:space="preserve"> </w:t>
      </w:r>
      <w:r>
        <w:t xml:space="preserve">Scientific Instruments &amp; Optics, Inc.</w:t>
      </w:r>
      <w:r>
        <w:br/>
      </w:r>
      <w:r>
        <w:t xml:space="preserve">Name: Dr. Margaret Chen</w:t>
      </w:r>
      <w:r>
        <w:br/>
      </w:r>
      <w:r>
        <w:t xml:space="preserve">Title: Director of Sales &amp; Procurement</w:t>
      </w:r>
      <w:r>
        <w:br/>
      </w:r>
      <w:r>
        <w:t xml:space="preserve">Date: ______________________</w:t>
      </w:r>
    </w:p>
    <w:bookmarkEnd w:id="25"/>
    <w:p>
      <w:pPr>
        <w:pStyle w:val="BodyText"/>
      </w:pPr>
      <w:r>
        <w:t xml:space="preserve">This Purchase Order (PO-AST-2025-04871) was issued in United States Los Angeles, California. All communications regarding this Purchase Order should be directed to the Buyer’s procurement office at the address listed above.</w:t>
      </w:r>
      <w:r>
        <w:t xml:space="preserve"> </w:t>
      </w:r>
      <w:r>
        <w:t xml:space="preserve">Astronomer</w:t>
      </w:r>
      <w:r>
        <w:t xml:space="preserve"> </w:t>
      </w:r>
      <w:r>
        <w:t xml:space="preserve">Scientific Instruments &amp; Optics, Inc. acknowledges receipt and acceptance of this Purchase Order by countersigning. This document is valid for a period of ninety (90) days from the date of issue. © 2025 Pacific Coast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States Los Angeles</dc:title>
  <dc:creator/>
  <dc:language>en</dc:language>
  <cp:keywords/>
  <dcterms:created xsi:type="dcterms:W3CDTF">2026-10-10T08:13:16Z</dcterms:created>
  <dcterms:modified xsi:type="dcterms:W3CDTF">2026-10-10T08:13:16Z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