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Auditor</w:t>
      </w:r>
      <w:r>
        <w:t xml:space="preserve"> </w:t>
      </w:r>
      <w:r>
        <w:t xml:space="preserve">Services</w:t>
      </w:r>
      <w:r>
        <w:t xml:space="preserve"> </w:t>
      </w:r>
      <w:r>
        <w:t xml:space="preserve">-</w:t>
      </w:r>
      <w:r>
        <w:t xml:space="preserve"> </w:t>
      </w:r>
      <w:r>
        <w:t xml:space="preserve">Brazil</w:t>
      </w:r>
      <w:r>
        <w:t xml:space="preserve"> </w:t>
      </w:r>
      <w:r>
        <w:t xml:space="preserve">São</w:t>
      </w:r>
      <w:r>
        <w:t xml:space="preserve"> </w:t>
      </w:r>
      <w:r>
        <w:t xml:space="preserve">Paulo</w:t>
      </w:r>
    </w:p>
    <w:bookmarkStart w:id="20" w:name="purchase-order"/>
    <w:p>
      <w:pPr>
        <w:pStyle w:val="Heading1"/>
      </w:pPr>
      <w:r>
        <w:t xml:space="preserve">Purchase Order</w:t>
      </w:r>
    </w:p>
    <w:p>
      <w:pPr>
        <w:pStyle w:val="FirstParagraph"/>
      </w:pPr>
      <w:r>
        <w:t xml:space="preserve">Professional Auditor Services — Brazil São Paulo Region</w:t>
      </w:r>
    </w:p>
    <w:bookmarkEnd w:id="20"/>
    <w:p>
      <w:pPr>
        <w:pStyle w:val="BodyText"/>
      </w:pPr>
      <w:r>
        <w:t xml:space="preserve">PO No.: BR-SP-2025-04871</w:t>
      </w:r>
      <w:r>
        <w:br/>
      </w:r>
      <w:r>
        <w:t xml:space="preserve">Date of Issue: 15 June 2025</w:t>
      </w:r>
      <w:r>
        <w:br/>
      </w:r>
      <w:r>
        <w:t xml:space="preserve">Valid Until: 15 July 2025</w:t>
      </w:r>
    </w:p>
    <w:bookmarkStart w:id="21" w:name="purchasing-entity-buyer"/>
    <w:p>
      <w:pPr>
        <w:pStyle w:val="Heading3"/>
      </w:pPr>
      <w:r>
        <w:t xml:space="preserve">Purchasing Entity (Buyer)</w:t>
      </w:r>
    </w:p>
    <w:p>
      <w:pPr>
        <w:pStyle w:val="FirstParagraph"/>
      </w:pPr>
      <w:r>
        <w:rPr>
          <w:bCs/>
          <w:b/>
        </w:rPr>
        <w:t xml:space="preserve">Company:</w:t>
      </w:r>
      <w:r>
        <w:t xml:space="preserve"> </w:t>
      </w:r>
      <w:r>
        <w:t xml:space="preserve">Meridian Corporate Holdings S.A.</w:t>
      </w:r>
    </w:p>
    <w:p>
      <w:pPr>
        <w:pStyle w:val="BodyText"/>
      </w:pPr>
      <w:r>
        <w:rPr>
          <w:bCs/>
          <w:b/>
        </w:rPr>
        <w:t xml:space="preserve">CNPJ:</w:t>
      </w:r>
      <w:r>
        <w:t xml:space="preserve"> </w:t>
      </w:r>
      <w:r>
        <w:t xml:space="preserve">12.345.678/0001-90</w:t>
      </w:r>
    </w:p>
    <w:p>
      <w:pPr>
        <w:pStyle w:val="BodyText"/>
      </w:pPr>
      <w:r>
        <w:rPr>
          <w:bCs/>
          <w:b/>
        </w:rPr>
        <w:t xml:space="preserve">Address:</w:t>
      </w:r>
      <w:r>
        <w:t xml:space="preserve"> </w:t>
      </w:r>
      <w:r>
        <w:t xml:space="preserve">Av. Paulista, 1578, 12th Floor, Bela Vista</w:t>
      </w:r>
    </w:p>
    <w:p>
      <w:pPr>
        <w:pStyle w:val="BodyText"/>
      </w:pPr>
      <w:r>
        <w:rPr>
          <w:bCs/>
          <w:b/>
        </w:rPr>
        <w:t xml:space="preserve">City/State:</w:t>
      </w:r>
      <w:r>
        <w:t xml:space="preserve"> </w:t>
      </w:r>
      <w:r>
        <w:t xml:space="preserve">São Paulo, SP — 01310-100, Brazil</w:t>
      </w:r>
    </w:p>
    <w:p>
      <w:pPr>
        <w:pStyle w:val="BodyText"/>
      </w:pPr>
      <w:r>
        <w:rPr>
          <w:bCs/>
          <w:b/>
        </w:rPr>
        <w:t xml:space="preserve">Contact:</w:t>
      </w:r>
      <w:r>
        <w:t xml:space="preserve"> </w:t>
      </w:r>
      <w:r>
        <w:t xml:space="preserve">Ricardo Almeida, Procurement Director</w:t>
      </w:r>
    </w:p>
    <w:p>
      <w:pPr>
        <w:pStyle w:val="BodyText"/>
      </w:pPr>
      <w:r>
        <w:rPr>
          <w:bCs/>
          <w:b/>
        </w:rPr>
        <w:t xml:space="preserve">Email:</w:t>
      </w:r>
      <w:r>
        <w:t xml:space="preserve"> </w:t>
      </w:r>
      <w:r>
        <w:t xml:space="preserve">r.almeida@meridianholdings.com.br</w:t>
      </w:r>
    </w:p>
    <w:p>
      <w:pPr>
        <w:pStyle w:val="BodyText"/>
      </w:pPr>
      <w:r>
        <w:rPr>
          <w:bCs/>
          <w:b/>
        </w:rPr>
        <w:t xml:space="preserve">Phone:</w:t>
      </w:r>
      <w:r>
        <w:t xml:space="preserve"> </w:t>
      </w:r>
      <w:r>
        <w:t xml:space="preserve">+55 (11) 3456-7890</w:t>
      </w:r>
    </w:p>
    <w:bookmarkEnd w:id="21"/>
    <w:bookmarkStart w:id="22" w:name="service-provider-seller"/>
    <w:p>
      <w:pPr>
        <w:pStyle w:val="Heading3"/>
      </w:pPr>
      <w:r>
        <w:t xml:space="preserve">Service Provider (Seller)</w:t>
      </w:r>
    </w:p>
    <w:p>
      <w:pPr>
        <w:pStyle w:val="FirstParagraph"/>
      </w:pPr>
      <w:r>
        <w:rPr>
          <w:bCs/>
          <w:b/>
        </w:rPr>
        <w:t xml:space="preserve">Company:</w:t>
      </w:r>
      <w:r>
        <w:t xml:space="preserve"> </w:t>
      </w:r>
      <w:r>
        <w:t xml:space="preserve">AuditPro Consultoria e Auditoria Ltda.</w:t>
      </w:r>
    </w:p>
    <w:p>
      <w:pPr>
        <w:pStyle w:val="BodyText"/>
      </w:pPr>
      <w:r>
        <w:rPr>
          <w:bCs/>
          <w:b/>
        </w:rPr>
        <w:t xml:space="preserve">CNPJ:</w:t>
      </w:r>
      <w:r>
        <w:t xml:space="preserve"> </w:t>
      </w:r>
      <w:r>
        <w:t xml:space="preserve">98.765.432/0001-10</w:t>
      </w:r>
    </w:p>
    <w:p>
      <w:pPr>
        <w:pStyle w:val="BodyText"/>
      </w:pPr>
      <w:r>
        <w:rPr>
          <w:bCs/>
          <w:b/>
        </w:rPr>
        <w:t xml:space="preserve">Address:</w:t>
      </w:r>
      <w:r>
        <w:t xml:space="preserve"> </w:t>
      </w:r>
      <w:r>
        <w:t xml:space="preserve">Rua Oscar Freire, 2200, 8th Floor, Jardins</w:t>
      </w:r>
    </w:p>
    <w:p>
      <w:pPr>
        <w:pStyle w:val="BodyText"/>
      </w:pPr>
      <w:r>
        <w:rPr>
          <w:bCs/>
          <w:b/>
        </w:rPr>
        <w:t xml:space="preserve">City/State:</w:t>
      </w:r>
      <w:r>
        <w:t xml:space="preserve"> </w:t>
      </w:r>
      <w:r>
        <w:t xml:space="preserve">São Paulo, SP — 01426-001, Brazil</w:t>
      </w:r>
    </w:p>
    <w:p>
      <w:pPr>
        <w:pStyle w:val="BodyText"/>
      </w:pPr>
      <w:r>
        <w:rPr>
          <w:bCs/>
          <w:b/>
        </w:rPr>
        <w:t xml:space="preserve">Contact:</w:t>
      </w:r>
      <w:r>
        <w:t xml:space="preserve"> </w:t>
      </w:r>
      <w:r>
        <w:t xml:space="preserve">Dra. Helena Vasconcelos, Lead Auditor</w:t>
      </w:r>
    </w:p>
    <w:p>
      <w:pPr>
        <w:pStyle w:val="BodyText"/>
      </w:pPr>
      <w:r>
        <w:rPr>
          <w:bCs/>
          <w:b/>
        </w:rPr>
        <w:t xml:space="preserve">Email:</w:t>
      </w:r>
      <w:r>
        <w:t xml:space="preserve"> </w:t>
      </w:r>
      <w:r>
        <w:t xml:space="preserve">h.vasconcelos@auditpro.com.br</w:t>
      </w:r>
    </w:p>
    <w:p>
      <w:pPr>
        <w:pStyle w:val="BodyText"/>
      </w:pPr>
      <w:r>
        <w:rPr>
          <w:bCs/>
          <w:b/>
        </w:rPr>
        <w:t xml:space="preserve">Phone:</w:t>
      </w:r>
      <w:r>
        <w:t xml:space="preserve"> </w:t>
      </w:r>
      <w:r>
        <w:t xml:space="preserve">+55 (11) 9876-5432</w:t>
      </w:r>
    </w:p>
    <w:bookmarkEnd w:id="22"/>
    <w:bookmarkStart w:id="23" w:name="scope-of-purchase-order"/>
    <w:p>
      <w:pPr>
        <w:pStyle w:val="Heading2"/>
      </w:pPr>
      <w:r>
        <w:t xml:space="preserve">Scope of Purchase Order</w:t>
      </w:r>
    </w:p>
    <w:p>
      <w:pPr>
        <w:pStyle w:val="FirstParagraph"/>
      </w:pPr>
      <w:r>
        <w:t xml:space="preserve">This</w:t>
      </w:r>
      <w:r>
        <w:t xml:space="preserve"> </w:t>
      </w:r>
      <w:r>
        <w:t xml:space="preserve">Purchase Order</w:t>
      </w:r>
      <w:r>
        <w:t xml:space="preserve"> </w:t>
      </w:r>
      <w:r>
        <w:t xml:space="preserve">is issued by Meridian Corporate Holdings S.A., headquartered in</w:t>
      </w:r>
      <w:r>
        <w:t xml:space="preserve"> </w:t>
      </w:r>
      <w:r>
        <w:t xml:space="preserve">Brazil São Paulo</w:t>
      </w:r>
      <w:r>
        <w:t xml:space="preserve">, to formally authorize and request the engagement of a certified</w:t>
      </w:r>
      <w:r>
        <w:t xml:space="preserve"> </w:t>
      </w:r>
      <w:r>
        <w:t xml:space="preserve">Auditor</w:t>
      </w:r>
      <w:r>
        <w:t xml:space="preserve"> </w:t>
      </w:r>
      <w:r>
        <w:t xml:space="preserve">professional to conduct a comprehensive financial, operational, and compliance audit of the company's São Paulo metropolitan operations. The</w:t>
      </w:r>
      <w:r>
        <w:t xml:space="preserve"> </w:t>
      </w:r>
      <w:r>
        <w:t xml:space="preserve">Auditor</w:t>
      </w:r>
      <w:r>
        <w:t xml:space="preserve"> </w:t>
      </w:r>
      <w:r>
        <w:t xml:space="preserve">shall be engaged under the terms and conditions specified herein, and all deliverables must comply with the regulatory standards established by the Conselho Federal de Contabilidade (CFC) and the Brazilian Central Bank (Banco Central do Brasil) as applicable to the</w:t>
      </w:r>
      <w:r>
        <w:t xml:space="preserve"> </w:t>
      </w:r>
      <w:r>
        <w:t xml:space="preserve">Brazil São Paulo</w:t>
      </w:r>
      <w:r>
        <w:t xml:space="preserve"> </w:t>
      </w:r>
      <w:r>
        <w:t xml:space="preserve">jurisdiction.</w:t>
      </w:r>
    </w:p>
    <w:bookmarkEnd w:id="23"/>
    <w:bookmarkStart w:id="24" w:name="line-items-services-requested"/>
    <w:p>
      <w:pPr>
        <w:pStyle w:val="Heading2"/>
      </w:pPr>
      <w:r>
        <w:t xml:space="preserve">Line Items &amp; Services Requested</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 of Service</w:t>
            </w:r>
          </w:p>
        </w:tc>
        <w:tc>
          <w:tcPr/>
          <w:p>
            <w:pPr>
              <w:pStyle w:val="Compact"/>
              <w:jc w:val="left"/>
            </w:pPr>
            <w:r>
              <w:t xml:space="preserve">Quantity / Duration</w:t>
            </w:r>
          </w:p>
        </w:tc>
        <w:tc>
          <w:tcPr/>
          <w:p>
            <w:pPr>
              <w:pStyle w:val="Compact"/>
              <w:jc w:val="left"/>
            </w:pPr>
            <w:r>
              <w:t xml:space="preserve">Unit Price (BRL)</w:t>
            </w:r>
          </w:p>
        </w:tc>
        <w:tc>
          <w:tcPr/>
          <w:p>
            <w:pPr>
              <w:pStyle w:val="Compact"/>
              <w:jc w:val="left"/>
            </w:pPr>
            <w:r>
              <w:t xml:space="preserve">Total (BRL)</w:t>
            </w:r>
          </w:p>
        </w:tc>
      </w:tr>
      <w:tr>
        <w:tc>
          <w:tcPr/>
          <w:p>
            <w:pPr>
              <w:pStyle w:val="Compact"/>
              <w:jc w:val="left"/>
            </w:pPr>
            <w:r>
              <w:t xml:space="preserve">01</w:t>
            </w:r>
          </w:p>
        </w:tc>
        <w:tc>
          <w:tcPr/>
          <w:p>
            <w:pPr>
              <w:pStyle w:val="Compact"/>
              <w:jc w:val="left"/>
            </w:pPr>
            <w:r>
              <w:t xml:space="preserve">Engagement of a Senior Auditor (CPA-registered) to perform a full-scope financial audit of fiscal year 2024 records, including balance sheet verification, income statement reconciliation, and cash flow analysis for all São Paulo-based subsidiaries.</w:t>
            </w:r>
          </w:p>
        </w:tc>
        <w:tc>
          <w:tcPr/>
          <w:p>
            <w:pPr>
              <w:pStyle w:val="Compact"/>
              <w:jc w:val="left"/>
            </w:pPr>
            <w:r>
              <w:t xml:space="preserve">1 position / 90 days</w:t>
            </w:r>
          </w:p>
        </w:tc>
        <w:tc>
          <w:tcPr/>
          <w:p>
            <w:pPr>
              <w:pStyle w:val="Compact"/>
              <w:jc w:val="left"/>
            </w:pPr>
            <w:r>
              <w:t xml:space="preserve">R$ 185,000.00</w:t>
            </w:r>
          </w:p>
        </w:tc>
        <w:tc>
          <w:tcPr/>
          <w:p>
            <w:pPr>
              <w:pStyle w:val="Compact"/>
              <w:jc w:val="left"/>
            </w:pPr>
            <w:r>
              <w:t xml:space="preserve">R$ 185,000.00</w:t>
            </w:r>
          </w:p>
        </w:tc>
      </w:tr>
      <w:tr>
        <w:tc>
          <w:tcPr/>
          <w:p>
            <w:pPr>
              <w:pStyle w:val="Compact"/>
              <w:jc w:val="left"/>
            </w:pPr>
            <w:r>
              <w:t xml:space="preserve">02</w:t>
            </w:r>
          </w:p>
        </w:tc>
        <w:tc>
          <w:tcPr/>
          <w:p>
            <w:pPr>
              <w:pStyle w:val="Compact"/>
              <w:jc w:val="left"/>
            </w:pPr>
            <w:r>
              <w:t xml:space="preserve">Operational and internal control audit covering procurement processes, inventory management, and vendor compliance across the Brazil São Paulo operational facilities (Jardins, Pinheiros, and Tatuapé sites).</w:t>
            </w:r>
          </w:p>
        </w:tc>
        <w:tc>
          <w:tcPr/>
          <w:p>
            <w:pPr>
              <w:pStyle w:val="Compact"/>
              <w:jc w:val="left"/>
            </w:pPr>
            <w:r>
              <w:t xml:space="preserve">1 engagement / 45 days</w:t>
            </w:r>
          </w:p>
        </w:tc>
        <w:tc>
          <w:tcPr/>
          <w:p>
            <w:pPr>
              <w:pStyle w:val="Compact"/>
              <w:jc w:val="left"/>
            </w:pPr>
            <w:r>
              <w:t xml:space="preserve">R$ 92,500.00</w:t>
            </w:r>
          </w:p>
        </w:tc>
        <w:tc>
          <w:tcPr/>
          <w:p>
            <w:pPr>
              <w:pStyle w:val="Compact"/>
              <w:jc w:val="left"/>
            </w:pPr>
            <w:r>
              <w:t xml:space="preserve">R$ 92,500.00</w:t>
            </w:r>
          </w:p>
        </w:tc>
      </w:tr>
      <w:tr>
        <w:tc>
          <w:tcPr/>
          <w:p>
            <w:pPr>
              <w:pStyle w:val="Compact"/>
              <w:jc w:val="left"/>
            </w:pPr>
            <w:r>
              <w:t xml:space="preserve">03</w:t>
            </w:r>
          </w:p>
        </w:tc>
        <w:tc>
          <w:tcPr/>
          <w:p>
            <w:pPr>
              <w:pStyle w:val="Compact"/>
              <w:jc w:val="left"/>
            </w:pPr>
            <w:r>
              <w:t xml:space="preserve">Regulatory compliance review ensuring adherence to Brazilian tax legislation (IRPJ, CSLL, PIS/COFINS) and São Paulo state-specific obligations (ICMS-SP), with a written compliance report delivered to the Purchasing Entity.</w:t>
            </w:r>
          </w:p>
        </w:tc>
        <w:tc>
          <w:tcPr/>
          <w:p>
            <w:pPr>
              <w:pStyle w:val="Compact"/>
              <w:jc w:val="left"/>
            </w:pPr>
            <w:r>
              <w:t xml:space="preserve">1 report / 30 days</w:t>
            </w:r>
          </w:p>
        </w:tc>
        <w:tc>
          <w:tcPr/>
          <w:p>
            <w:pPr>
              <w:pStyle w:val="Compact"/>
              <w:jc w:val="left"/>
            </w:pPr>
            <w:r>
              <w:t xml:space="preserve">R$ 48,000.00</w:t>
            </w:r>
          </w:p>
        </w:tc>
        <w:tc>
          <w:tcPr/>
          <w:p>
            <w:pPr>
              <w:pStyle w:val="Compact"/>
              <w:jc w:val="left"/>
            </w:pPr>
            <w:r>
              <w:t xml:space="preserve">R$ 48,000.00</w:t>
            </w:r>
          </w:p>
        </w:tc>
      </w:tr>
      <w:tr>
        <w:tc>
          <w:tcPr/>
          <w:p>
            <w:pPr>
              <w:pStyle w:val="Compact"/>
              <w:jc w:val="left"/>
            </w:pPr>
            <w:r>
              <w:t xml:space="preserve">04</w:t>
            </w:r>
          </w:p>
        </w:tc>
        <w:tc>
          <w:tcPr/>
          <w:p>
            <w:pPr>
              <w:pStyle w:val="Compact"/>
              <w:jc w:val="left"/>
            </w:pPr>
            <w:r>
              <w:t xml:space="preserve">On-site supervision and mentoring of the internal audit team in São Paulo, including weekly progress meetings, methodology training, and final sign-off documentation.</w:t>
            </w:r>
          </w:p>
        </w:tc>
        <w:tc>
          <w:tcPr/>
          <w:p>
            <w:pPr>
              <w:pStyle w:val="Compact"/>
              <w:jc w:val="left"/>
            </w:pPr>
            <w:r>
              <w:t xml:space="preserve">12 weeks</w:t>
            </w:r>
          </w:p>
        </w:tc>
        <w:tc>
          <w:tcPr/>
          <w:p>
            <w:pPr>
              <w:pStyle w:val="Compact"/>
              <w:jc w:val="left"/>
            </w:pPr>
            <w:r>
              <w:t xml:space="preserve">R$ 36,000.00</w:t>
            </w:r>
          </w:p>
        </w:tc>
        <w:tc>
          <w:tcPr/>
          <w:p>
            <w:pPr>
              <w:pStyle w:val="Compact"/>
              <w:jc w:val="left"/>
            </w:pPr>
            <w:r>
              <w:t xml:space="preserve">R$ 36,000.00</w:t>
            </w:r>
          </w:p>
        </w:tc>
      </w:tr>
      <w:tr>
        <w:tc>
          <w:tcPr/>
          <w:p>
            <w:pPr>
              <w:pStyle w:val="Compact"/>
              <w:jc w:val="left"/>
            </w:pPr>
            <w:r>
              <w:t xml:space="preserve">05</w:t>
            </w:r>
          </w:p>
        </w:tc>
        <w:tc>
          <w:tcPr/>
          <w:p>
            <w:pPr>
              <w:pStyle w:val="Compact"/>
              <w:jc w:val="left"/>
            </w:pPr>
            <w:r>
              <w:t xml:space="preserve">Preparation and submission of the final Auditor's Report to the Board of Directors, including management letter, findings summary, and remediation recommendations tailored to the Brazil São Paulo business environment.</w:t>
            </w:r>
          </w:p>
        </w:tc>
        <w:tc>
          <w:tcPr/>
          <w:p>
            <w:pPr>
              <w:pStyle w:val="Compact"/>
              <w:jc w:val="left"/>
            </w:pPr>
            <w:r>
              <w:t xml:space="preserve">1 deliverable</w:t>
            </w:r>
          </w:p>
        </w:tc>
        <w:tc>
          <w:tcPr/>
          <w:p>
            <w:pPr>
              <w:pStyle w:val="Compact"/>
              <w:jc w:val="left"/>
            </w:pPr>
            <w:r>
              <w:t xml:space="preserve">R$ 22,500.00</w:t>
            </w:r>
          </w:p>
        </w:tc>
        <w:tc>
          <w:tcPr/>
          <w:p>
            <w:pPr>
              <w:pStyle w:val="Compact"/>
              <w:jc w:val="left"/>
            </w:pPr>
            <w:r>
              <w:t xml:space="preserve">R$ 22,500.00</w:t>
            </w:r>
          </w:p>
        </w:tc>
      </w:tr>
      <w:tr>
        <w:tc>
          <w:tcPr>
            <w:gridSpan w:val="4"/>
          </w:tcPr>
          <w:p>
            <w:pPr>
              <w:pStyle w:val="Compact"/>
              <w:jc w:val="right"/>
            </w:pPr>
            <w:r>
              <w:t xml:space="preserve">TOTAL PURCHASE ORDER VALUE (BRL):</w:t>
            </w:r>
          </w:p>
        </w:tc>
        <w:tc>
          <w:tcPr/>
          <w:p>
            <w:pPr>
              <w:pStyle w:val="Compact"/>
              <w:jc w:val="left"/>
            </w:pPr>
            <w:r>
              <w:t xml:space="preserve">R$ 384,000.00</w:t>
            </w:r>
          </w:p>
        </w:tc>
      </w:tr>
    </w:tbl>
    <w:bookmarkEnd w:id="24"/>
    <w:bookmarkStart w:id="25" w:name="terms-and-conditions"/>
    <w:p>
      <w:pPr>
        <w:pStyle w:val="Heading2"/>
      </w:pPr>
      <w:r>
        <w:t xml:space="preserve">Terms and Conditions</w:t>
      </w:r>
    </w:p>
    <w:p>
      <w:pPr>
        <w:pStyle w:val="FirstParagraph"/>
      </w:pPr>
      <w:r>
        <w:rPr>
          <w:bCs/>
          <w:b/>
        </w:rPr>
        <w:t xml:space="preserve">1. Governing Jurisdiction:</w:t>
      </w:r>
      <w:r>
        <w:t xml:space="preserve"> </w:t>
      </w:r>
      <w:r>
        <w:t xml:space="preserve">This Purchase Order shall be governed by and construed in accordance with the laws of the Federative Republic of Brazil, with specific application to the state of São Paulo. Any disputes arising from this Purchase Order shall be resolved by the competent courts of the city of São Paulo, Brazil, or by arbitration at the CAM-CCBC (Câmara de Arbitragem do Centro de Comércio Brasil-Canadá) if mutually agreed upon.</w:t>
      </w:r>
    </w:p>
    <w:p>
      <w:pPr>
        <w:pStyle w:val="BodyText"/>
      </w:pPr>
      <w:r>
        <w:rPr>
          <w:bCs/>
          <w:b/>
        </w:rPr>
        <w:t xml:space="preserve">2. Auditor Qualifications:</w:t>
      </w:r>
      <w:r>
        <w:t xml:space="preserve"> </w:t>
      </w:r>
      <w:r>
        <w:t xml:space="preserve">The Auditor engaged under this Purchase Order must hold a valid registration with the Conselho Regional de Contabilidade (CRC-SP), possess a minimum of ten (10) years of experience in corporate auditing within Brazil, and demonstrate proficiency in IFRS (International Financial Reporting Standards) as adopted by the Brazilian accounting framework (CPCs). The Auditor must also be in good standing with the CFC and free of any disciplinary proceedings.</w:t>
      </w:r>
    </w:p>
    <w:p>
      <w:pPr>
        <w:pStyle w:val="BodyText"/>
      </w:pPr>
      <w:r>
        <w:rPr>
          <w:bCs/>
          <w:b/>
        </w:rPr>
        <w:t xml:space="preserve">3. Payment Terms:</w:t>
      </w:r>
      <w:r>
        <w:t xml:space="preserve"> </w:t>
      </w:r>
      <w:r>
        <w:t xml:space="preserve">Payment shall be made in three (3) equal installments of R$ 128,000.00 each, due at the commencement of the engagement, at the midpoint (day 45), and upon final delivery of the Auditor's Report. All payments shall be processed via bank transfer (TED/PIX) to the account designated by AuditPro Consultoria e Auditoria Ltda. Late payments shall incur interest at the rate of 1% per month plus SELIC index, in accordance with Brazilian commercial law.</w:t>
      </w:r>
    </w:p>
    <w:p>
      <w:pPr>
        <w:pStyle w:val="BodyText"/>
      </w:pPr>
      <w:r>
        <w:rPr>
          <w:bCs/>
          <w:b/>
        </w:rPr>
        <w:t xml:space="preserve">4. Deliverables and Timeline:</w:t>
      </w:r>
      <w:r>
        <w:t xml:space="preserve"> </w:t>
      </w:r>
      <w:r>
        <w:t xml:space="preserve">The Auditor shall deliver all reports, findings, and documentation within the timelines specified in the line items above. The final Auditor's Report must be submitted no later than 15 business days following the completion of all fieldwork in the Brazil São Paulo facilities. Failure to meet deadlines without prior written approval from the Purchasing Entity shall result in a penalty of 0.5% of the total Purchase Order value per business day of delay.</w:t>
      </w:r>
    </w:p>
    <w:p>
      <w:pPr>
        <w:pStyle w:val="BodyText"/>
      </w:pPr>
      <w:r>
        <w:rPr>
          <w:bCs/>
          <w:b/>
        </w:rPr>
        <w:t xml:space="preserve">5. Confidentiality and Data Protection:</w:t>
      </w:r>
      <w:r>
        <w:t xml:space="preserve"> </w:t>
      </w:r>
      <w:r>
        <w:t xml:space="preserve">The Auditor acknowledges that all financial records, operational data, and proprietary information accessed during the audit engagement in São Paulo are strictly confidential. The Auditor shall comply with the Brazilian General Data Protection Law (LGPD - Lei Geral de Proteção de Dados, Law No. 13,709/2018) and shall execute a Non-Disclosure Agreement (NDA) prior to commencing any work. All data shall be stored on servers physically located within Brazil.</w:t>
      </w:r>
    </w:p>
    <w:p>
      <w:pPr>
        <w:pStyle w:val="BodyText"/>
      </w:pPr>
      <w:r>
        <w:rPr>
          <w:bCs/>
          <w:b/>
        </w:rPr>
        <w:t xml:space="preserve">6. Cancellation and Termination:</w:t>
      </w:r>
      <w:r>
        <w:t xml:space="preserve"> </w:t>
      </w:r>
      <w:r>
        <w:t xml:space="preserve">Either party may terminate this Purchase Order with thirty (30) days' written notice. In the event of early termination by the Purchasing Entity for convenience, the Auditor shall be compensated for all work performed up to the termination date. In the event of termination due to the Auditor's material breach, no further payment shall be due, and the Auditor shall refund any prepayments for uncompleted services.</w:t>
      </w:r>
    </w:p>
    <w:p>
      <w:pPr>
        <w:pStyle w:val="BodyText"/>
      </w:pPr>
      <w:r>
        <w:rPr>
          <w:bCs/>
          <w:b/>
        </w:rPr>
        <w:t xml:space="preserve">7. Tax Obligations:</w:t>
      </w:r>
      <w:r>
        <w:t xml:space="preserve"> </w:t>
      </w:r>
      <w:r>
        <w:t xml:space="preserve">The Service Provider is responsible for issuing the appropriate Nota Fiscal (NF-e) for each installment and for the withholding of applicable taxes (IRRF, ISS-SP, PIS, COFINS) as mandated by the municipal tax authority of São Paulo and the federal revenue service (Receita Federal do Brasil).</w:t>
      </w:r>
    </w:p>
    <w:p>
      <w:pPr>
        <w:pStyle w:val="BodyText"/>
      </w:pPr>
      <w:r>
        <w:rPr>
          <w:bCs/>
          <w:b/>
        </w:rPr>
        <w:t xml:space="preserve">8. Force Majeure:</w:t>
      </w:r>
      <w:r>
        <w:t xml:space="preserve"> </w:t>
      </w:r>
      <w:r>
        <w:t xml:space="preserve">Neither party shall be liable for delays or failures in performance resulting from events beyond reasonable control, including but not limited to natural disasters affecting the São Paulo metropolitan area, government-mandated shutdowns, or pandemics, provided that the affected party notifies the other within five (5) business days.</w:t>
      </w:r>
    </w:p>
    <w:bookmarkEnd w:id="25"/>
    <w:bookmarkStart w:id="26" w:name="approval-and-authorization"/>
    <w:p>
      <w:pPr>
        <w:pStyle w:val="Heading2"/>
      </w:pPr>
      <w:r>
        <w:t xml:space="preserve">Approval and Authorization</w:t>
      </w:r>
    </w:p>
    <w:p>
      <w:pPr>
        <w:pStyle w:val="FirstParagraph"/>
      </w:pPr>
      <w:r>
        <w:t xml:space="preserve">This Purchase Order is authorized and approved by the undersigned representatives of both parties. By signing below, each party acknowledges and agrees to all terms, conditions, and obligations set forth in this document regarding the engagement of the Auditor for the specified services in the Brazil São Paulo region.</w:t>
      </w:r>
    </w:p>
    <w:p>
      <w:pPr>
        <w:pStyle w:val="BodyText"/>
      </w:pPr>
      <w:r>
        <w:rPr>
          <w:bCs/>
          <w:b/>
        </w:rPr>
        <w:t xml:space="preserve">Ricardo Almeida</w:t>
      </w:r>
      <w:r>
        <w:br/>
      </w:r>
      <w:r>
        <w:t xml:space="preserve">Procurement Director</w:t>
      </w:r>
      <w:r>
        <w:br/>
      </w:r>
      <w:r>
        <w:t xml:space="preserve">Meridian Corporate Holdings S.A.</w:t>
      </w:r>
      <w:r>
        <w:br/>
      </w:r>
      <w:r>
        <w:t xml:space="preserve">São Paulo, SP — Brazil</w:t>
      </w:r>
      <w:r>
        <w:br/>
      </w:r>
      <w:r>
        <w:t xml:space="preserve">Date: _______________</w:t>
      </w:r>
    </w:p>
    <w:p>
      <w:pPr>
        <w:pStyle w:val="BodyText"/>
      </w:pPr>
      <w:r>
        <w:rPr>
          <w:bCs/>
          <w:b/>
        </w:rPr>
        <w:t xml:space="preserve">Dra. Helena Vasconcelos</w:t>
      </w:r>
      <w:r>
        <w:br/>
      </w:r>
      <w:r>
        <w:t xml:space="preserve">Lead Auditor / CEO</w:t>
      </w:r>
      <w:r>
        <w:br/>
      </w:r>
      <w:r>
        <w:t xml:space="preserve">AuditPro Consultoria e Auditoria Ltda.</w:t>
      </w:r>
      <w:r>
        <w:br/>
      </w:r>
      <w:r>
        <w:t xml:space="preserve">São Paulo, SP — Brazil</w:t>
      </w:r>
      <w:r>
        <w:br/>
      </w:r>
      <w:r>
        <w:t xml:space="preserve">Date: _______________</w:t>
      </w:r>
    </w:p>
    <w:p>
      <w:pPr>
        <w:pStyle w:val="BodyText"/>
      </w:pPr>
      <w:r>
        <w:t xml:space="preserve">This Purchase Order (PO No. BR-SP-2025-04871) is a legally binding document issued in the city of São Paulo, State of São Paulo, Federative Republic of Brazil. Document reference: BR-SP-2025-04871-AUD. For inquiries, contact the Procurement Department at Meridian Corporate Holdings S.A., Av. Paulista, 1578, São Paulo, SP, Brazil.</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Auditor Services - Brazil São Paulo</dc:title>
  <dc:creator/>
  <dc:language>en</dc:language>
  <cp:keywords/>
  <dcterms:created xsi:type="dcterms:W3CDTF">2026-10-10T03:11:47Z</dcterms:created>
  <dcterms:modified xsi:type="dcterms:W3CDTF">2026-10-10T03:11:47Z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