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Auditor Services Engagement — Santiago, Chile</w:t>
      </w:r>
    </w:p>
    <w:bookmarkEnd w:id="20"/>
    <w:p>
      <w:pPr>
        <w:pStyle w:val="BodyText"/>
      </w:pPr>
      <w:r>
        <w:rPr>
          <w:bCs/>
          <w:b/>
        </w:rPr>
        <w:t xml:space="preserve">Purchase Order No.:</w:t>
      </w:r>
      <w:r>
        <w:t xml:space="preserve"> </w:t>
      </w:r>
      <w:r>
        <w:t xml:space="preserve">PO-CL-SCL-2025-04782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 (CLP)</w:t>
      </w:r>
      <w:r>
        <w:br/>
      </w:r>
      <w:r>
        <w:rPr>
          <w:bCs/>
          <w:b/>
        </w:rPr>
        <w:t xml:space="preserve">Governing Law:</w:t>
      </w:r>
      <w:r>
        <w:t xml:space="preserve"> </w:t>
      </w:r>
      <w:r>
        <w:t xml:space="preserve">Republic of Chile</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Corporate Holdings SpA</w:t>
            </w:r>
          </w:p>
        </w:tc>
      </w:tr>
      <w:tr>
        <w:tc>
          <w:tcPr/>
          <w:p>
            <w:pPr>
              <w:pStyle w:val="Compact"/>
              <w:jc w:val="left"/>
            </w:pPr>
            <w:r>
              <w:t xml:space="preserve">Registered Address</w:t>
            </w:r>
          </w:p>
        </w:tc>
        <w:tc>
          <w:tcPr/>
          <w:p>
            <w:pPr>
              <w:pStyle w:val="Compact"/>
              <w:jc w:val="left"/>
            </w:pPr>
            <w:r>
              <w:t xml:space="preserve">Av. Apoquindo 4501, Piso 12, Las Condes, Santiago, Chile</w:t>
            </w:r>
          </w:p>
        </w:tc>
      </w:tr>
      <w:tr>
        <w:tc>
          <w:tcPr/>
          <w:p>
            <w:pPr>
              <w:pStyle w:val="Compact"/>
              <w:jc w:val="left"/>
            </w:pPr>
            <w:r>
              <w:t xml:space="preserve">RUT (Tax ID)</w:t>
            </w:r>
          </w:p>
        </w:tc>
        <w:tc>
          <w:tcPr/>
          <w:p>
            <w:pPr>
              <w:pStyle w:val="Compact"/>
              <w:jc w:val="left"/>
            </w:pPr>
            <w:r>
              <w:t xml:space="preserve">76.543.210-K</w:t>
            </w:r>
          </w:p>
        </w:tc>
      </w:tr>
      <w:tr>
        <w:tc>
          <w:tcPr/>
          <w:p>
            <w:pPr>
              <w:pStyle w:val="Compact"/>
              <w:jc w:val="left"/>
            </w:pPr>
            <w:r>
              <w:t xml:space="preserve">Contact Person</w:t>
            </w:r>
          </w:p>
        </w:tc>
        <w:tc>
          <w:tcPr/>
          <w:p>
            <w:pPr>
              <w:pStyle w:val="Compact"/>
              <w:jc w:val="left"/>
            </w:pPr>
            <w:r>
              <w:t xml:space="preserve">María Fernanda Soto, Director of Finance</w:t>
            </w:r>
          </w:p>
        </w:tc>
      </w:tr>
      <w:tr>
        <w:tc>
          <w:tcPr/>
          <w:p>
            <w:pPr>
              <w:pStyle w:val="Compact"/>
              <w:jc w:val="left"/>
            </w:pPr>
            <w:r>
              <w:t xml:space="preserve">Email</w:t>
            </w:r>
          </w:p>
        </w:tc>
        <w:tc>
          <w:tcPr/>
          <w:p>
            <w:pPr>
              <w:pStyle w:val="Compact"/>
              <w:jc w:val="left"/>
            </w:pPr>
            <w:r>
              <w:t xml:space="preserve">mfsoto@andescorporate.cl</w:t>
            </w:r>
          </w:p>
        </w:tc>
      </w:tr>
      <w:tr>
        <w:tc>
          <w:tcPr/>
          <w:p>
            <w:pPr>
              <w:pStyle w:val="Compact"/>
              <w:jc w:val="left"/>
            </w:pPr>
            <w:r>
              <w:t xml:space="preserve">Telephone</w:t>
            </w:r>
          </w:p>
        </w:tc>
        <w:tc>
          <w:tcPr/>
          <w:p>
            <w:pPr>
              <w:pStyle w:val="Compact"/>
              <w:jc w:val="left"/>
            </w:pPr>
            <w:r>
              <w:t xml:space="preserve">+56 2 2345 6789</w:t>
            </w:r>
          </w:p>
        </w:tc>
      </w:tr>
    </w:tbl>
    <w:bookmarkEnd w:id="21"/>
    <w:bookmarkStart w:id="22" w:name="service-provider-seller-auditor"/>
    <w:p>
      <w:pPr>
        <w:pStyle w:val="Heading2"/>
      </w:pPr>
      <w:r>
        <w:t xml:space="preserve">2. Service Provider (Seller / Auditor)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Delgado &amp; Partners Auditores SpA</w:t>
            </w:r>
          </w:p>
        </w:tc>
      </w:tr>
      <w:tr>
        <w:tc>
          <w:tcPr/>
          <w:p>
            <w:pPr>
              <w:pStyle w:val="Compact"/>
              <w:jc w:val="left"/>
            </w:pPr>
            <w:r>
              <w:t xml:space="preserve">Registered Address</w:t>
            </w:r>
          </w:p>
        </w:tc>
        <w:tc>
          <w:tcPr/>
          <w:p>
            <w:pPr>
              <w:pStyle w:val="Compact"/>
              <w:jc w:val="left"/>
            </w:pPr>
            <w:r>
              <w:t xml:space="preserve">Av. Libertador Bernardo O'Higgins 1250, Of. 804, Providencia, Santiago, Chile</w:t>
            </w:r>
          </w:p>
        </w:tc>
      </w:tr>
      <w:tr>
        <w:tc>
          <w:tcPr/>
          <w:p>
            <w:pPr>
              <w:pStyle w:val="Compact"/>
              <w:jc w:val="left"/>
            </w:pPr>
            <w:r>
              <w:t xml:space="preserve">RUT (Tax ID)</w:t>
            </w:r>
          </w:p>
        </w:tc>
        <w:tc>
          <w:tcPr/>
          <w:p>
            <w:pPr>
              <w:pStyle w:val="Compact"/>
              <w:jc w:val="left"/>
            </w:pPr>
            <w:r>
              <w:t xml:space="preserve">78.912.345-6</w:t>
            </w:r>
          </w:p>
        </w:tc>
      </w:tr>
      <w:tr>
        <w:tc>
          <w:tcPr/>
          <w:p>
            <w:pPr>
              <w:pStyle w:val="Compact"/>
              <w:jc w:val="left"/>
            </w:pPr>
            <w:r>
              <w:t xml:space="preserve">Lead Auditor</w:t>
            </w:r>
          </w:p>
        </w:tc>
        <w:tc>
          <w:tcPr/>
          <w:p>
            <w:pPr>
              <w:pStyle w:val="Compact"/>
              <w:jc w:val="left"/>
            </w:pPr>
            <w:r>
              <w:t xml:space="preserve">Carlos Eduardo Delgado, CPA (Certified Public Accountant, Chile)</w:t>
            </w:r>
          </w:p>
        </w:tc>
      </w:tr>
      <w:tr>
        <w:tc>
          <w:tcPr/>
          <w:p>
            <w:pPr>
              <w:pStyle w:val="Compact"/>
              <w:jc w:val="left"/>
            </w:pPr>
            <w:r>
              <w:t xml:space="preserve">Professional License</w:t>
            </w:r>
          </w:p>
        </w:tc>
        <w:tc>
          <w:tcPr/>
          <w:p>
            <w:pPr>
              <w:pStyle w:val="Compact"/>
              <w:jc w:val="left"/>
            </w:pPr>
            <w:r>
              <w:t xml:space="preserve">Registro de Auditores No. RA-2019-0347, Superintendencia de Valores y Seguros (SVS), Santiago</w:t>
            </w:r>
          </w:p>
        </w:tc>
      </w:tr>
      <w:tr>
        <w:tc>
          <w:tcPr/>
          <w:p>
            <w:pPr>
              <w:pStyle w:val="Compact"/>
              <w:jc w:val="left"/>
            </w:pPr>
            <w:r>
              <w:t xml:space="preserve">Email</w:t>
            </w:r>
          </w:p>
        </w:tc>
        <w:tc>
          <w:tcPr/>
          <w:p>
            <w:pPr>
              <w:pStyle w:val="Compact"/>
              <w:jc w:val="left"/>
            </w:pPr>
            <w:r>
              <w:t xml:space="preserve">c.delgado@delgadopartners.cl</w:t>
            </w:r>
          </w:p>
        </w:tc>
      </w:tr>
      <w:tr>
        <w:tc>
          <w:tcPr/>
          <w:p>
            <w:pPr>
              <w:pStyle w:val="Compact"/>
              <w:jc w:val="left"/>
            </w:pPr>
            <w:r>
              <w:t xml:space="preserve">Telephone</w:t>
            </w:r>
          </w:p>
        </w:tc>
        <w:tc>
          <w:tcPr/>
          <w:p>
            <w:pPr>
              <w:pStyle w:val="Compact"/>
              <w:jc w:val="left"/>
            </w:pPr>
            <w:r>
              <w:t xml:space="preserve">+56 2 2987 6543</w:t>
            </w:r>
          </w:p>
        </w:tc>
      </w:tr>
    </w:tbl>
    <w:bookmarkEnd w:id="22"/>
    <w:bookmarkStart w:id="23" w:name="Xeb0d612b89377d5bde300cdba309f99d50cbb85"/>
    <w:p>
      <w:pPr>
        <w:pStyle w:val="Heading2"/>
      </w:pPr>
      <w:r>
        <w:t xml:space="preserve">3. Description of Services — Auditor Engagement</w:t>
      </w:r>
    </w:p>
    <w:p>
      <w:pPr>
        <w:pStyle w:val="FirstParagraph"/>
      </w:pPr>
      <w:r>
        <w:t xml:space="preserve">This Purchase Order is issued by Andes Corporate Holdings SpA to formally engage the services of Delgado &amp; Partners Auditores SpA, a licensed Auditor firm operating in Santiago, Chile, to perform a comprehensive annual financial audit in accordance with Chilean accounting standards (NIC/IFRS as adopted by the Superintendencia de Valores y Seguros) and the applicable provisions of the Chilean Commercial Code. The Auditor shall conduct all fieldwork, testing, and reporting activities at the Buyer's principal offices located in Santiago, Chile, as well as at any satellite facilities within the Metropolitan Region of Santiago as may be reasonably required.</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Annual Financial Statement Audit — Review of balance sheet, income statement, cash flow statement, and notes to the financial statements for fiscal year 2024, performed by the lead Auditor and a team of four (4) senior auditors in Santiago, Chile.</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Internal Controls Assessment — Evaluation of the design and operating effectiveness of internal controls over financial reporting at all Santiago, Chile operational sites, including IT general controls and application controls.</w:t>
            </w:r>
          </w:p>
        </w:tc>
        <w:tc>
          <w:tcPr/>
          <w:p>
            <w:pPr>
              <w:pStyle w:val="Compact"/>
              <w:jc w:val="left"/>
            </w:pPr>
            <w:r>
              <w:t xml:space="preserve">1 engagement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Compliance Audit — Verification of adherence to Chilean tax regulations (SII), labor law compliance, and anti-money-laundering obligations as mandated for entities registered in Santiago, Chile.</w:t>
            </w:r>
          </w:p>
        </w:tc>
        <w:tc>
          <w:tcPr/>
          <w:p>
            <w:pPr>
              <w:pStyle w:val="Compact"/>
              <w:jc w:val="left"/>
            </w:pPr>
            <w:r>
              <w:t xml:space="preserve">1 engagement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Management Letter &amp; Advisory Report — Written report by the Auditor detailing findings, risk assessments, and recommended corrective actions, delivered in both Spanish and English, prepared for the Board of Directors in Santiago.</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Travel, Accommodation &amp; Miscellaneous Expenses — All reasonable out-of-pocket costs incurred by the Auditor team while performing services within the Santiago Metropolitan Region, Chile, including transportation, meals, and lodging as applicable.</w:t>
            </w:r>
          </w:p>
        </w:tc>
        <w:tc>
          <w:tcPr/>
          <w:p>
            <w:pPr>
              <w:pStyle w:val="Compact"/>
              <w:jc w:val="left"/>
            </w:pPr>
            <w:r>
              <w:t xml:space="preserve">Estimated</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left"/>
            </w:pPr>
            <w:r>
              <w:t xml:space="preserve">Subtotal</w:t>
            </w:r>
          </w:p>
        </w:tc>
        <w:tc>
          <w:tcPr/>
          <w:p>
            <w:pPr>
              <w:pStyle w:val="Compact"/>
              <w:jc w:val="left"/>
            </w:pPr>
            <w:r>
              <w:t xml:space="preserve">34,000,000</w:t>
            </w:r>
          </w:p>
        </w:tc>
      </w:tr>
      <w:tr>
        <w:tc>
          <w:tcPr>
            <w:gridSpan w:val="4"/>
          </w:tcPr>
          <w:p>
            <w:pPr>
              <w:pStyle w:val="Compact"/>
              <w:jc w:val="left"/>
            </w:pPr>
            <w:r>
              <w:t xml:space="preserve">IVA (VAT) 19%</w:t>
            </w:r>
          </w:p>
        </w:tc>
        <w:tc>
          <w:tcPr/>
          <w:p>
            <w:pPr>
              <w:pStyle w:val="Compact"/>
              <w:jc w:val="left"/>
            </w:pPr>
            <w:r>
              <w:t xml:space="preserve">6,460,000</w:t>
            </w:r>
          </w:p>
        </w:tc>
      </w:tr>
      <w:tr>
        <w:tc>
          <w:tcPr>
            <w:gridSpan w:val="4"/>
          </w:tcPr>
          <w:p>
            <w:pPr>
              <w:pStyle w:val="Compact"/>
              <w:jc w:val="left"/>
            </w:pPr>
            <w:r>
              <w:rPr>
                <w:bCs/>
                <w:b/>
              </w:rPr>
              <w:t xml:space="preserve">Grand Total (CLP)</w:t>
            </w:r>
          </w:p>
        </w:tc>
        <w:tc>
          <w:tcPr/>
          <w:p>
            <w:pPr>
              <w:pStyle w:val="Compact"/>
              <w:jc w:val="left"/>
            </w:pPr>
            <w:r>
              <w:rPr>
                <w:bCs/>
                <w:b/>
              </w:rPr>
              <w:t xml:space="preserve">40,460,000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and Independence:</w:t>
      </w:r>
      <w:r>
        <w:t xml:space="preserve"> </w:t>
      </w:r>
      <w:r>
        <w:t xml:space="preserve">The Auditor shall maintain full professional independence and objectivity as required by the Chilean Code of Ethics for Certified Public Accountants and the standards of the Superintendencia de Valores y Seguros (SVS) in Santiago, Chile. The Auditor shall not perform any non-audit services that could impair independence during the engagement period.</w:t>
      </w:r>
    </w:p>
    <w:p>
      <w:pPr>
        <w:numPr>
          <w:ilvl w:val="0"/>
          <w:numId w:val="1001"/>
        </w:numPr>
        <w:pStyle w:val="Compact"/>
      </w:pPr>
      <w:r>
        <w:rPr>
          <w:bCs/>
          <w:b/>
        </w:rPr>
        <w:t xml:space="preserve">Timeline:</w:t>
      </w:r>
      <w:r>
        <w:t xml:space="preserve"> </w:t>
      </w:r>
      <w:r>
        <w:t xml:space="preserve">All Auditor fieldwork shall commence no later than 1 July 2025 and shall be completed by 30 September 2025. The final audit opinion and management letter shall be delivered to the Buyer's Board of Directors in Santiago, Chile, no later than 15 October 2025.</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40% upon completion of fieldwork, and 20% upon delivery of the final Auditor report. All payments shall be made via bank transfer to the account designated by the Auditor in Santiago, Chile.</w:t>
      </w:r>
    </w:p>
    <w:p>
      <w:pPr>
        <w:numPr>
          <w:ilvl w:val="0"/>
          <w:numId w:val="1001"/>
        </w:numPr>
        <w:pStyle w:val="Compact"/>
      </w:pPr>
      <w:r>
        <w:rPr>
          <w:bCs/>
          <w:b/>
        </w:rPr>
        <w:t xml:space="preserve">Confidentiality:</w:t>
      </w:r>
      <w:r>
        <w:t xml:space="preserve"> </w:t>
      </w:r>
      <w:r>
        <w:t xml:space="preserve">The Auditor agrees to treat all financial records, proprietary data, and business information of the Buyer as strictly confidential. This obligation shall survive the termination of this Purchase Order for a period of five (5) years. All data handling shall comply with Chilean Law No. 19.628 on the Protection of Private Life.</w:t>
      </w:r>
    </w:p>
    <w:p>
      <w:pPr>
        <w:numPr>
          <w:ilvl w:val="0"/>
          <w:numId w:val="1001"/>
        </w:numPr>
        <w:pStyle w:val="Compact"/>
      </w:pPr>
      <w:r>
        <w:rPr>
          <w:bCs/>
          <w:b/>
        </w:rPr>
        <w:t xml:space="preserve">Deliverables:</w:t>
      </w:r>
      <w:r>
        <w:t xml:space="preserve"> </w:t>
      </w:r>
      <w:r>
        <w:t xml:space="preserve">The Auditor shall deliver: (a) an unqualified, qualified, or adverse audit opinion as warranted; (b) a detailed management letter; (c) a compliance certification; and (d) all working papers retained for a minimum of ten (10) years in Santiago, Chile, in accordance with SVS record-keeping requirements.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Auditor services rendered up to the date of termination, plus any non-cancellable expenses incurred in Santiago, Chile.</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Santiago, Chile, in accordance with the rules of the Centro de Arbitraje y Mediación de la Cámara de Comercio de Santiago (CAM Santiago).</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the Republic of Chile, including the Chilean Civil Code, the Chilean Commercial Code, and all regulations issued by the SVS applicable to Auditor engagements in Santiago, Chile.</w:t>
      </w:r>
    </w:p>
    <w:bookmarkEnd w:id="25"/>
    <w:bookmarkStart w:id="26" w:name="authorization-and-signatures"/>
    <w:p>
      <w:pPr>
        <w:pStyle w:val="Heading2"/>
      </w:pPr>
      <w:r>
        <w:t xml:space="preserve">6. Authorization and Signatures</w:t>
      </w:r>
    </w:p>
    <w:p>
      <w:pPr>
        <w:pStyle w:val="FirstParagraph"/>
      </w:pPr>
      <w:r>
        <w:t xml:space="preserve">By signing below, the authorized representatives of both parties acknowledge and accept all terms, conditions, and obligations set forth in this Purchase Order for the engagement of Auditor services in Santiago, Chile.</w:t>
      </w:r>
    </w:p>
    <w:p>
      <w:pPr>
        <w:pStyle w:val="BodyText"/>
      </w:pPr>
      <w:r>
        <w:rPr>
          <w:bCs/>
          <w:b/>
        </w:rPr>
        <w:t xml:space="preserve">For the Buyer:</w:t>
      </w:r>
      <w:r>
        <w:br/>
      </w:r>
      <w:r>
        <w:t xml:space="preserve">Andes Corporate Holdings SpA</w:t>
      </w:r>
    </w:p>
    <w:p>
      <w:pPr>
        <w:pStyle w:val="BodyText"/>
      </w:pPr>
      <w:r>
        <w:rPr>
          <w:bCs/>
          <w:b/>
        </w:rPr>
        <w:t xml:space="preserve">Name:</w:t>
      </w:r>
      <w:r>
        <w:t xml:space="preserve"> </w:t>
      </w:r>
      <w:r>
        <w:t xml:space="preserve">María Fernanda Soto</w:t>
      </w:r>
      <w:r>
        <w:br/>
      </w:r>
      <w:r>
        <w:rPr>
          <w:bCs/>
          <w:b/>
        </w:rPr>
        <w:t xml:space="preserve">Title:</w:t>
      </w:r>
      <w:r>
        <w:t xml:space="preserve"> </w:t>
      </w:r>
      <w:r>
        <w:t xml:space="preserve">Director of Finance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Seller (Auditor):</w:t>
      </w:r>
      <w:r>
        <w:br/>
      </w:r>
      <w:r>
        <w:t xml:space="preserve">Delgado &amp; Partners Auditores SpA</w:t>
      </w:r>
    </w:p>
    <w:p>
      <w:pPr>
        <w:pStyle w:val="BodyText"/>
      </w:pPr>
      <w:r>
        <w:rPr>
          <w:bCs/>
          <w:b/>
        </w:rPr>
        <w:t xml:space="preserve">Name:</w:t>
      </w:r>
      <w:r>
        <w:t xml:space="preserve"> </w:t>
      </w:r>
      <w:r>
        <w:t xml:space="preserve">Carlos Eduardo Delgado, CPA</w:t>
      </w:r>
      <w:r>
        <w:br/>
      </w:r>
      <w:r>
        <w:rPr>
          <w:bCs/>
          <w:b/>
        </w:rPr>
        <w:t xml:space="preserve">Title:</w:t>
      </w:r>
      <w:r>
        <w:t xml:space="preserve"> </w:t>
      </w:r>
      <w:r>
        <w:t xml:space="preserve">Lead Auditor / Managing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(PO-CL-SCL-2025-04782) is a legally binding document issued in Santiago, Chile. It is valid only when signed by both authorized parties. All references to "Santiago, Chile" denote the Metropolitan Region of Santiago, Republic of Chile. This document is prepared in the English language for international business purposes; in the event of any discrepancy, the Spanish-language version shall prevail under Chilean law.</w:t>
      </w:r>
    </w:p>
    <w:p>
      <w:pPr>
        <w:pStyle w:val="BodyText"/>
      </w:pPr>
      <w:r>
        <w:t xml:space="preserve">© 2025 Andes Corporate Holdings SpA — All Rights Reserved. Document generated in Santiago, Chile.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Chile Santiago</dc:title>
  <dc:creator/>
  <dc:language>en</dc:language>
  <cp:keywords/>
  <dcterms:created xsi:type="dcterms:W3CDTF">2026-10-10T06:26:00Z</dcterms:created>
  <dcterms:modified xsi:type="dcterms:W3CDTF">2026-10-10T06:26:00Z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