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PO Reference No: PO-FR-LY-2025-00472</w:t>
      </w:r>
    </w:p>
    <w:p>
      <w:pPr>
        <w:pStyle w:val="BodyText"/>
      </w:pPr>
      <w:r>
        <w:t xml:space="preserve">Date of Issue: 15 June 2025</w:t>
      </w:r>
    </w:p>
    <w:p>
      <w:pPr>
        <w:pStyle w:val="BodyText"/>
      </w:pPr>
      <w:r>
        <w:t xml:space="preserve">Jurisdiction: France Lyon, Auvergne-Rhône-Alpes, France</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Rhône-Alpes Industrial Holdings S.A.</w:t>
      </w:r>
    </w:p>
    <w:p>
      <w:pPr>
        <w:pStyle w:val="BodyText"/>
      </w:pPr>
      <w:r>
        <w:rPr>
          <w:bCs/>
          <w:b/>
        </w:rPr>
        <w:t xml:space="preserve">Address:</w:t>
      </w:r>
      <w:r>
        <w:t xml:space="preserve"> </w:t>
      </w:r>
      <w:r>
        <w:t xml:space="preserve">42 Quai de Serbie, 69009 France Lyon, France</w:t>
      </w:r>
    </w:p>
    <w:p>
      <w:pPr>
        <w:pStyle w:val="BodyText"/>
      </w:pPr>
      <w:r>
        <w:rPr>
          <w:bCs/>
          <w:b/>
        </w:rPr>
        <w:t xml:space="preserve">SIRET No:</w:t>
      </w:r>
      <w:r>
        <w:t xml:space="preserve"> </w:t>
      </w:r>
      <w:r>
        <w:t xml:space="preserve">842 517 396 00031</w:t>
      </w:r>
    </w:p>
    <w:p>
      <w:pPr>
        <w:pStyle w:val="BodyText"/>
      </w:pPr>
      <w:r>
        <w:rPr>
          <w:bCs/>
          <w:b/>
        </w:rPr>
        <w:t xml:space="preserve">VAT ID:</w:t>
      </w:r>
      <w:r>
        <w:t xml:space="preserve"> </w:t>
      </w:r>
      <w:r>
        <w:t xml:space="preserve">FR 38 842517396</w:t>
      </w:r>
    </w:p>
    <w:p>
      <w:pPr>
        <w:pStyle w:val="BodyText"/>
      </w:pPr>
      <w:r>
        <w:rPr>
          <w:bCs/>
          <w:b/>
        </w:rPr>
        <w:t xml:space="preserve">Contact:</w:t>
      </w:r>
      <w:r>
        <w:t xml:space="preserve"> </w:t>
      </w:r>
      <w:r>
        <w:t xml:space="preserve">M. Philippe Durand, Chief Financial Officer</w:t>
      </w:r>
    </w:p>
    <w:p>
      <w:pPr>
        <w:pStyle w:val="BodyText"/>
      </w:pPr>
      <w:r>
        <w:rPr>
          <w:bCs/>
          <w:b/>
        </w:rPr>
        <w:t xml:space="preserve">Email:</w:t>
      </w:r>
      <w:r>
        <w:t xml:space="preserve"> </w:t>
      </w:r>
      <w:r>
        <w:t xml:space="preserve">p.durand@rhone-alpes-industrial.fr</w:t>
      </w:r>
    </w:p>
    <w:bookmarkEnd w:id="21"/>
    <w:bookmarkStart w:id="22" w:name="service-provider-seller-auditor"/>
    <w:p>
      <w:pPr>
        <w:pStyle w:val="Heading3"/>
      </w:pPr>
      <w:r>
        <w:t xml:space="preserve">Service Provider (Seller / Auditor)</w:t>
      </w:r>
    </w:p>
    <w:p>
      <w:pPr>
        <w:pStyle w:val="FirstParagraph"/>
      </w:pPr>
      <w:r>
        <w:rPr>
          <w:bCs/>
          <w:b/>
        </w:rPr>
        <w:t xml:space="preserve">Firm:</w:t>
      </w:r>
      <w:r>
        <w:t xml:space="preserve"> </w:t>
      </w:r>
      <w:r>
        <w:t xml:space="preserve">Cabinet Lyon Audit &amp; Compliance SARL</w:t>
      </w:r>
    </w:p>
    <w:p>
      <w:pPr>
        <w:pStyle w:val="BodyText"/>
      </w:pPr>
      <w:r>
        <w:rPr>
          <w:bCs/>
          <w:b/>
        </w:rPr>
        <w:t xml:space="preserve">Address:</w:t>
      </w:r>
      <w:r>
        <w:t xml:space="preserve"> </w:t>
      </w:r>
      <w:r>
        <w:t xml:space="preserve">18 Rue de la République, 69002 France Lyon, France</w:t>
      </w:r>
    </w:p>
    <w:p>
      <w:pPr>
        <w:pStyle w:val="BodyText"/>
      </w:pPr>
      <w:r>
        <w:rPr>
          <w:bCs/>
          <w:b/>
        </w:rPr>
        <w:t xml:space="preserve">SIRET No:</w:t>
      </w:r>
      <w:r>
        <w:t xml:space="preserve"> </w:t>
      </w:r>
      <w:r>
        <w:t xml:space="preserve">761 204 883 00019</w:t>
      </w:r>
    </w:p>
    <w:p>
      <w:pPr>
        <w:pStyle w:val="BodyText"/>
      </w:pPr>
      <w:r>
        <w:rPr>
          <w:bCs/>
          <w:b/>
        </w:rPr>
        <w:t xml:space="preserve">VAT ID:</w:t>
      </w:r>
      <w:r>
        <w:t xml:space="preserve"> </w:t>
      </w:r>
      <w:r>
        <w:t xml:space="preserve">FR 12 761204883</w:t>
      </w:r>
    </w:p>
    <w:p>
      <w:pPr>
        <w:pStyle w:val="BodyText"/>
      </w:pPr>
      <w:r>
        <w:rPr>
          <w:bCs/>
          <w:b/>
        </w:rPr>
        <w:t xml:space="preserve">Lead Auditor:</w:t>
      </w:r>
      <w:r>
        <w:t xml:space="preserve"> </w:t>
      </w:r>
      <w:r>
        <w:t xml:space="preserve">Mme. Claire Fontaine, CPA, DSCG</w:t>
      </w:r>
    </w:p>
    <w:p>
      <w:pPr>
        <w:pStyle w:val="BodyText"/>
      </w:pPr>
      <w:r>
        <w:rPr>
          <w:bCs/>
          <w:b/>
        </w:rPr>
        <w:t xml:space="preserve">Email:</w:t>
      </w:r>
      <w:r>
        <w:t xml:space="preserve"> </w:t>
      </w:r>
      <w:r>
        <w:t xml:space="preserve">c.fontaine@lyon-audit-compliance.fr</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Rhône-Alpes Industrial Holdings S.A., headquartered in France Lyon, to formally engage the services of Cabinet Lyon Audit &amp; Compliance SARL, a registered and certified Auditor firm operating within the France Lyon metropolitan area. The purpose of this Purchase Order is to commission a comprehensive statutory and operational audit of the Purchasing Entity's financial statements, internal controls, and regulatory compliance for the fiscal year ending 31 December 2025. The Auditor shall perform all audit procedures in accordance with the French Commercial Code (Code de commerce), the standards of the Compagnie Régionale des Commissaires aux Comptes de Lyon, and the applicable International Standards on Auditing (ISA) as adopted in France.</w:t>
      </w:r>
    </w:p>
    <w:bookmarkEnd w:id="24"/>
    <w:bookmarkStart w:id="25" w:name="description-of-services-and-deliverables"/>
    <w:p>
      <w:pPr>
        <w:pStyle w:val="Heading2"/>
      </w:pPr>
      <w:r>
        <w:t xml:space="preserve">3.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Financial Audit of Annual Accounts (Balance Sheet, Income Statement, Cash Flow) conducted by the designated Auditor at the France Lyon office</w:t>
            </w:r>
          </w:p>
        </w:tc>
        <w:tc>
          <w:tcPr/>
          <w:p>
            <w:pPr>
              <w:pStyle w:val="Compact"/>
              <w:jc w:val="left"/>
            </w:pPr>
            <w:r>
              <w:t xml:space="preserve">1 engagement / 6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Internal Control Assessment and Risk Mapping for all France Lyon operational sites</w:t>
            </w:r>
          </w:p>
        </w:tc>
        <w:tc>
          <w:tcPr/>
          <w:p>
            <w:pPr>
              <w:pStyle w:val="Compact"/>
              <w:jc w:val="left"/>
            </w:pPr>
            <w:r>
              <w:t xml:space="preserve">1 engagement / 3 weeks</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Regulatory Compliance Review (French labor law, tax obligations, GDPR) performed by the Auditor team</w:t>
            </w:r>
          </w:p>
        </w:tc>
        <w:tc>
          <w:tcPr/>
          <w:p>
            <w:pPr>
              <w:pStyle w:val="Compact"/>
              <w:jc w:val="left"/>
            </w:pPr>
            <w:r>
              <w:t xml:space="preserve">1 engagement / 2 weeks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Preparation and issuance of the Auditor's formal opinion letter and management letter</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fieldwork and interviews at the France Lyon headquarters and two satellite facilities</w:t>
            </w:r>
          </w:p>
        </w:tc>
        <w:tc>
          <w:tcPr/>
          <w:p>
            <w:pPr>
              <w:pStyle w:val="Compact"/>
              <w:jc w:val="left"/>
            </w:pPr>
            <w:r>
              <w:t xml:space="preserve">12 person-days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TOTAL AMOUNT DUE (excluding VAT)</w:t>
            </w:r>
          </w:p>
        </w:tc>
        <w:tc>
          <w:tcPr/>
          <w:p>
            <w:pPr>
              <w:pStyle w:val="Compact"/>
              <w:jc w:val="left"/>
            </w:pPr>
            <w:r>
              <w:t xml:space="preserve">43,400.00</w:t>
            </w:r>
          </w:p>
        </w:tc>
      </w:tr>
      <w:tr>
        <w:tc>
          <w:tcPr>
            <w:gridSpan w:val="4"/>
          </w:tcPr>
          <w:p>
            <w:pPr>
              <w:pStyle w:val="Compact"/>
              <w:jc w:val="left"/>
            </w:pPr>
            <w:r>
              <w:t xml:space="preserve">VAT (TVA) at 20%</w:t>
            </w:r>
          </w:p>
        </w:tc>
        <w:tc>
          <w:tcPr/>
          <w:p>
            <w:pPr>
              <w:pStyle w:val="Compact"/>
              <w:jc w:val="left"/>
            </w:pPr>
            <w:r>
              <w:t xml:space="preserve">8,680.00</w:t>
            </w:r>
          </w:p>
        </w:tc>
      </w:tr>
      <w:tr>
        <w:tc>
          <w:tcPr>
            <w:gridSpan w:val="4"/>
          </w:tcPr>
          <w:p>
            <w:pPr>
              <w:pStyle w:val="Compact"/>
              <w:jc w:val="left"/>
            </w:pPr>
            <w:r>
              <w:t xml:space="preserve">GRAND TOTAL (EUR)</w:t>
            </w:r>
          </w:p>
        </w:tc>
        <w:tc>
          <w:tcPr/>
          <w:p>
            <w:pPr>
              <w:pStyle w:val="Compact"/>
              <w:jc w:val="left"/>
            </w:pPr>
            <w:r>
              <w:t xml:space="preserve">52,080.00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with the Tribunal de Commerce de Lyon, France Lyon, having exclusive jurisdiction over any disputes arising from or in connection with this Purchase Order.</w:t>
      </w:r>
    </w:p>
    <w:p>
      <w:pPr>
        <w:numPr>
          <w:ilvl w:val="0"/>
          <w:numId w:val="1001"/>
        </w:numPr>
        <w:pStyle w:val="Compact"/>
      </w:pPr>
      <w:r>
        <w:rPr>
          <w:bCs/>
          <w:b/>
        </w:rPr>
        <w:t xml:space="preserve">Payment Terms:</w:t>
      </w:r>
      <w:r>
        <w:t xml:space="preserve"> </w:t>
      </w:r>
      <w:r>
        <w:t xml:space="preserve">The Purchasing Entity shall remit payment within thirty (30) calendar days of the Auditor's final invoice, issued upon completion of all audit procedures. Payment shall be made via bank transfer to the account designated by Cabinet Lyon Audit &amp; Compliance SARL in France Lyon.</w:t>
      </w:r>
    </w:p>
    <w:p>
      <w:pPr>
        <w:numPr>
          <w:ilvl w:val="0"/>
          <w:numId w:val="1001"/>
        </w:numPr>
        <w:pStyle w:val="Compact"/>
      </w:pPr>
      <w:r>
        <w:rPr>
          <w:bCs/>
          <w:b/>
        </w:rPr>
        <w:t xml:space="preserve">Confidentiality:</w:t>
      </w:r>
      <w:r>
        <w:t xml:space="preserve"> </w:t>
      </w:r>
      <w:r>
        <w:t xml:space="preserve">The Auditor and all members of the audit team shall maintain strict confidentiality regarding all financial data, trade secrets, and proprietary information of the Purchasing Entity. This obligation shall survive the termination of this Purchase Order for a period of five (5) years.</w:t>
      </w:r>
    </w:p>
    <w:p>
      <w:pPr>
        <w:numPr>
          <w:ilvl w:val="0"/>
          <w:numId w:val="1001"/>
        </w:numPr>
        <w:pStyle w:val="Compact"/>
      </w:pPr>
      <w:r>
        <w:rPr>
          <w:bCs/>
          <w:b/>
        </w:rPr>
        <w:t xml:space="preserve">Independence and Objectivity:</w:t>
      </w:r>
      <w:r>
        <w:t xml:space="preserve"> </w:t>
      </w:r>
      <w:r>
        <w:t xml:space="preserve">The Auditor warrants full independence from the Purchasing Entity in accordance with the ethical standards set forth by the Ordre des Experts-Comptables and the Compagnie des Commissaires aux Comptes. The Auditor shall disclose any potential conflict of interest prior to commencing fieldwork in France Lyon.</w:t>
      </w:r>
    </w:p>
    <w:p>
      <w:pPr>
        <w:numPr>
          <w:ilvl w:val="0"/>
          <w:numId w:val="1001"/>
        </w:numPr>
        <w:pStyle w:val="Compact"/>
      </w:pPr>
      <w:r>
        <w:rPr>
          <w:bCs/>
          <w:b/>
        </w:rPr>
        <w:t xml:space="preserve">Access and Cooperation:</w:t>
      </w:r>
      <w:r>
        <w:t xml:space="preserve"> </w:t>
      </w:r>
      <w:r>
        <w:t xml:space="preserve">The Purchasing Entity shall provide the Auditor with timely and unrestricted access to all books, records, ledgers, bank statements, and personnel necessary to complete the audit. All on-site work shall be conducted at the France Lyon premises unless otherwise agreed in writing.</w:t>
      </w:r>
    </w:p>
    <w:p>
      <w:pPr>
        <w:numPr>
          <w:ilvl w:val="0"/>
          <w:numId w:val="1001"/>
        </w:numPr>
        <w:pStyle w:val="Compact"/>
      </w:pPr>
      <w:r>
        <w:rPr>
          <w:bCs/>
          <w:b/>
        </w:rPr>
        <w:t xml:space="preserve">Deliverables Timeline:</w:t>
      </w:r>
      <w:r>
        <w:t xml:space="preserve"> </w:t>
      </w:r>
      <w:r>
        <w:t xml:space="preserve">The Auditor shall deliver a preliminary findings report within ten (10) business days of completing fieldwork. The final Auditor's opinion letter and management letter shall be delivered no later than 30 April 2026, in compliance with French statutory deadlines.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Purchasing Entity shall pay for all services rendered up to the date of termination, as documented by the Auditor.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affecting France Lyon, or pandemics, provided that the affected party notifies the other within five (5) business days.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matter shall be referred to mediation before the CCI Lyon Métropole. Failing mediation, the dispute shall be adjudicated by the Tribunal de Commerce de Lyon.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The Auditor confirms acceptance of the engagement and commits to performing all services with the diligence, independence, and professional competence expected of a certified Auditor practicing in France Lyon.</w:t>
      </w:r>
    </w:p>
    <w:p>
      <w:pPr>
        <w:pStyle w:val="BodyText"/>
      </w:pPr>
      <w:r>
        <w:rPr>
          <w:bCs/>
          <w:b/>
        </w:rPr>
        <w:t xml:space="preserve">For the Purchasing Entity</w:t>
      </w:r>
    </w:p>
    <w:p>
      <w:pPr>
        <w:pStyle w:val="BodyText"/>
      </w:pPr>
      <w:r>
        <w:t xml:space="preserve">Rhône-Alpes Industrial Holdings S.A.</w:t>
      </w:r>
    </w:p>
    <w:p>
      <w:pPr>
        <w:pStyle w:val="BodyText"/>
      </w:pPr>
      <w:r>
        <w:t xml:space="preserve">Signature: ___________________________</w:t>
      </w:r>
    </w:p>
    <w:p>
      <w:pPr>
        <w:pStyle w:val="BodyText"/>
      </w:pPr>
      <w:r>
        <w:t xml:space="preserve">Name: M. Philippe Durand</w:t>
      </w:r>
    </w:p>
    <w:p>
      <w:pPr>
        <w:pStyle w:val="BodyText"/>
      </w:pPr>
      <w:r>
        <w:t xml:space="preserve">Title: Chief Financial Officer</w:t>
      </w:r>
    </w:p>
    <w:p>
      <w:pPr>
        <w:pStyle w:val="BodyText"/>
      </w:pPr>
      <w:r>
        <w:t xml:space="preserve">Date: _______________</w:t>
      </w:r>
    </w:p>
    <w:p>
      <w:pPr>
        <w:pStyle w:val="BodyText"/>
      </w:pPr>
      <w:r>
        <w:rPr>
          <w:bCs/>
          <w:b/>
        </w:rPr>
        <w:t xml:space="preserve">For the Auditor / Service Provider</w:t>
      </w:r>
    </w:p>
    <w:p>
      <w:pPr>
        <w:pStyle w:val="BodyText"/>
      </w:pPr>
      <w:r>
        <w:t xml:space="preserve">Cabinet Lyon Audit &amp; Compliance SARL</w:t>
      </w:r>
    </w:p>
    <w:p>
      <w:pPr>
        <w:pStyle w:val="BodyText"/>
      </w:pPr>
      <w:r>
        <w:t xml:space="preserve">Signature: ___________________________</w:t>
      </w:r>
    </w:p>
    <w:p>
      <w:pPr>
        <w:pStyle w:val="BodyText"/>
      </w:pPr>
      <w:r>
        <w:t xml:space="preserve">Name: Mme. Claire Fontaine, CPA</w:t>
      </w:r>
    </w:p>
    <w:p>
      <w:pPr>
        <w:pStyle w:val="BodyText"/>
      </w:pPr>
      <w:r>
        <w:t xml:space="preserve">Title: Lead Auditor &amp; Managing Partner</w:t>
      </w:r>
    </w:p>
    <w:p>
      <w:pPr>
        <w:pStyle w:val="BodyText"/>
      </w:pPr>
      <w:r>
        <w:t xml:space="preserve">Date: _______________</w:t>
      </w:r>
    </w:p>
    <w:p>
      <w:pPr>
        <w:pStyle w:val="BodyText"/>
      </w:pPr>
      <w:r>
        <w:t xml:space="preserve">This Purchase Order (PO-FR-LY-2025-00472) is issued under the authority of the Board of Directors of Rhône-Alpes Industrial Holdings S.A., France Lyon. All communications regarding this Purchase Order shall be directed to the France Lyon office of the respective parties. This document is valid for a period of ninety (90) days from the date of issue. © 2025 Rhône-Alpes Industrial Holdings S.A.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France Lyon</dc:title>
  <dc:creator/>
  <dc:language>en</dc:language>
  <cp:keywords/>
  <dcterms:created xsi:type="dcterms:W3CDTF">2026-10-10T04:04:39Z</dcterms:created>
  <dcterms:modified xsi:type="dcterms:W3CDTF">2026-10-10T04:04:39Z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