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Auditor Services — France Marseille</w:t>
      </w:r>
    </w:p>
    <w:p>
      <w:pPr>
        <w:pStyle w:val="BodyText"/>
      </w:pPr>
      <w:r>
        <w:t xml:space="preserve">Issued under the regulatory framework of the French Republic — Region: Provence-Alpes-Côte d'Azur</w:t>
      </w:r>
    </w:p>
    <w:bookmarkEnd w:id="20"/>
    <w:p>
      <w:pPr>
        <w:pStyle w:val="BodyText"/>
      </w:pPr>
      <w:r>
        <w:t xml:space="preserve">Purchase Order No.: PO-FRM-2025-04871</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 Service Location:</w:t>
            </w:r>
          </w:p>
        </w:tc>
        <w:tc>
          <w:tcPr/>
          <w:p>
            <w:pPr>
              <w:pStyle w:val="Compact"/>
              <w:jc w:val="left"/>
            </w:pPr>
            <w:r>
              <w:t xml:space="preserve">France Marseille — 12 Boulevard de la Corderie, 13007 Marseille, Bouches-du-Rhône, France</w:t>
            </w:r>
          </w:p>
        </w:tc>
      </w:tr>
      <w:tr>
        <w:tc>
          <w:tcPr/>
          <w:p>
            <w:pPr>
              <w:pStyle w:val="Compact"/>
              <w:jc w:val="left"/>
            </w:pPr>
            <w:r>
              <w:rPr>
                <w:bCs/>
                <w:b/>
              </w:rPr>
              <w:t xml:space="preserve">Required Completion Date:</w:t>
            </w:r>
          </w:p>
        </w:tc>
        <w:tc>
          <w:tcPr/>
          <w:p>
            <w:pPr>
              <w:pStyle w:val="Compact"/>
              <w:jc w:val="left"/>
            </w:pPr>
            <w:r>
              <w:t xml:space="preserve">30 September 2025</w:t>
            </w:r>
          </w:p>
        </w:tc>
      </w:tr>
      <w:tr>
        <w:tc>
          <w:tcPr/>
          <w:p>
            <w:pPr>
              <w:pStyle w:val="Compact"/>
              <w:jc w:val="left"/>
            </w:pPr>
            <w:r>
              <w:rPr>
                <w:bCs/>
                <w:b/>
              </w:rPr>
              <w:t xml:space="preserve">Currency:</w:t>
            </w:r>
          </w:p>
        </w:tc>
        <w:tc>
          <w:tcPr/>
          <w:p>
            <w:pPr>
              <w:pStyle w:val="Compact"/>
              <w:jc w:val="left"/>
            </w:pPr>
            <w:r>
              <w:t xml:space="preserve">Euro (EUR) — ISO 4217</w:t>
            </w:r>
          </w:p>
        </w:tc>
      </w:tr>
      <w:tr>
        <w:tc>
          <w:tcPr/>
          <w:p>
            <w:pPr>
              <w:pStyle w:val="Compact"/>
              <w:jc w:val="left"/>
            </w:pPr>
            <w:r>
              <w:rPr>
                <w:bCs/>
                <w:b/>
              </w:rPr>
              <w:t xml:space="preserve">Payment Terms:</w:t>
            </w:r>
          </w:p>
        </w:tc>
        <w:tc>
          <w:tcPr/>
          <w:p>
            <w:pPr>
              <w:pStyle w:val="Compact"/>
              <w:jc w:val="left"/>
            </w:pPr>
            <w:r>
              <w:t xml:space="preserve">Net 30 days from invoice date, payable via SEPA transfer to the designated account in France Marseille</w:t>
            </w:r>
          </w:p>
        </w:tc>
      </w:tr>
    </w:tbl>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Société Méditerranéenne de Gestion S.A.S.</w:t>
            </w:r>
          </w:p>
        </w:tc>
      </w:tr>
      <w:tr>
        <w:tc>
          <w:tcPr/>
          <w:p>
            <w:pPr>
              <w:pStyle w:val="Compact"/>
              <w:jc w:val="left"/>
            </w:pPr>
            <w:r>
              <w:rPr>
                <w:bCs/>
                <w:b/>
              </w:rPr>
              <w:t xml:space="preserve">Registered Address:</w:t>
            </w:r>
          </w:p>
        </w:tc>
        <w:tc>
          <w:tcPr/>
          <w:p>
            <w:pPr>
              <w:pStyle w:val="Compact"/>
              <w:jc w:val="left"/>
            </w:pPr>
            <w:r>
              <w:t xml:space="preserve">45 Rue de la République, 13001 Marseille, France</w:t>
            </w:r>
          </w:p>
        </w:tc>
      </w:tr>
      <w:tr>
        <w:tc>
          <w:tcPr/>
          <w:p>
            <w:pPr>
              <w:pStyle w:val="Compact"/>
              <w:jc w:val="left"/>
            </w:pPr>
            <w:r>
              <w:rPr>
                <w:bCs/>
                <w:b/>
              </w:rPr>
              <w:t xml:space="preserve">SIRET Number:</w:t>
            </w:r>
          </w:p>
        </w:tc>
        <w:tc>
          <w:tcPr/>
          <w:p>
            <w:pPr>
              <w:pStyle w:val="Compact"/>
              <w:jc w:val="left"/>
            </w:pPr>
            <w:r>
              <w:t xml:space="preserve">842 567 391 00027</w:t>
            </w:r>
          </w:p>
        </w:tc>
      </w:tr>
      <w:tr>
        <w:tc>
          <w:tcPr/>
          <w:p>
            <w:pPr>
              <w:pStyle w:val="Compact"/>
              <w:jc w:val="left"/>
            </w:pPr>
            <w:r>
              <w:rPr>
                <w:bCs/>
                <w:b/>
              </w:rPr>
              <w:t xml:space="preserve">VAT Number (TVA):</w:t>
            </w:r>
          </w:p>
        </w:tc>
        <w:tc>
          <w:tcPr/>
          <w:p>
            <w:pPr>
              <w:pStyle w:val="Compact"/>
              <w:jc w:val="left"/>
            </w:pPr>
            <w:r>
              <w:t xml:space="preserve">FR 38 842567391</w:t>
            </w:r>
          </w:p>
        </w:tc>
      </w:tr>
      <w:tr>
        <w:tc>
          <w:tcPr/>
          <w:p>
            <w:pPr>
              <w:pStyle w:val="Compact"/>
              <w:jc w:val="left"/>
            </w:pPr>
            <w:r>
              <w:rPr>
                <w:bCs/>
                <w:b/>
              </w:rPr>
              <w:t xml:space="preserve">Contact Person:</w:t>
            </w:r>
          </w:p>
        </w:tc>
        <w:tc>
          <w:tcPr/>
          <w:p>
            <w:pPr>
              <w:pStyle w:val="Compact"/>
              <w:jc w:val="left"/>
            </w:pPr>
            <w:r>
              <w:t xml:space="preserve">Mme. Claire Fontaine, Director of Finance &amp; Compliance</w:t>
            </w:r>
          </w:p>
        </w:tc>
      </w:tr>
      <w:tr>
        <w:tc>
          <w:tcPr/>
          <w:p>
            <w:pPr>
              <w:pStyle w:val="Compact"/>
              <w:jc w:val="left"/>
            </w:pPr>
            <w:r>
              <w:rPr>
                <w:bCs/>
                <w:b/>
              </w:rPr>
              <w:t xml:space="preserve">Email:</w:t>
            </w:r>
          </w:p>
        </w:tc>
        <w:tc>
          <w:tcPr/>
          <w:p>
            <w:pPr>
              <w:pStyle w:val="Compact"/>
              <w:jc w:val="left"/>
            </w:pPr>
            <w:r>
              <w:t xml:space="preserve">c.fontaine@smg-marseille.fr</w:t>
            </w:r>
          </w:p>
        </w:tc>
      </w:tr>
    </w:tbl>
    <w:p>
      <w:pPr>
        <w:pStyle w:val="BodyText"/>
      </w:pPr>
      <w:r>
        <w:t xml:space="preserve">2. Supplier / Service Provider (Auditor)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p>
        </w:tc>
        <w:tc>
          <w:tcPr/>
          <w:p>
            <w:pPr>
              <w:pStyle w:val="Compact"/>
              <w:jc w:val="left"/>
            </w:pPr>
            <w:r>
              <w:t xml:space="preserve">Cabinet d'Audit &amp; Conseil Provence S.A.</w:t>
            </w:r>
          </w:p>
        </w:tc>
      </w:tr>
      <w:tr>
        <w:tc>
          <w:tcPr/>
          <w:p>
            <w:pPr>
              <w:pStyle w:val="Compact"/>
              <w:jc w:val="left"/>
            </w:pPr>
            <w:r>
              <w:rPr>
                <w:bCs/>
                <w:b/>
              </w:rPr>
              <w:t xml:space="preserve">Office Address:</w:t>
            </w:r>
          </w:p>
        </w:tc>
        <w:tc>
          <w:tcPr/>
          <w:p>
            <w:pPr>
              <w:pStyle w:val="Compact"/>
              <w:jc w:val="left"/>
            </w:pPr>
            <w:r>
              <w:t xml:space="preserve">8 Place de la Joliette, 13002 Marseille, France</w:t>
            </w:r>
          </w:p>
        </w:tc>
      </w:tr>
      <w:tr>
        <w:tc>
          <w:tcPr/>
          <w:p>
            <w:pPr>
              <w:pStyle w:val="Compact"/>
              <w:jc w:val="left"/>
            </w:pPr>
            <w:r>
              <w:rPr>
                <w:bCs/>
                <w:b/>
              </w:rPr>
              <w:t xml:space="preserve">SIRET Number:</w:t>
            </w:r>
          </w:p>
        </w:tc>
        <w:tc>
          <w:tcPr/>
          <w:p>
            <w:pPr>
              <w:pStyle w:val="Compact"/>
              <w:jc w:val="left"/>
            </w:pPr>
            <w:r>
              <w:t xml:space="preserve">719 234 568 00014</w:t>
            </w:r>
          </w:p>
        </w:tc>
      </w:tr>
      <w:tr>
        <w:tc>
          <w:tcPr/>
          <w:p>
            <w:pPr>
              <w:pStyle w:val="Compact"/>
              <w:jc w:val="left"/>
            </w:pPr>
            <w:r>
              <w:rPr>
                <w:bCs/>
                <w:b/>
              </w:rPr>
              <w:t xml:space="preserve">VAT Number (TVA):</w:t>
            </w:r>
          </w:p>
        </w:tc>
        <w:tc>
          <w:tcPr/>
          <w:p>
            <w:pPr>
              <w:pStyle w:val="Compact"/>
              <w:jc w:val="left"/>
            </w:pPr>
            <w:r>
              <w:t xml:space="preserve">FR 52 719234568</w:t>
            </w:r>
          </w:p>
        </w:tc>
      </w:tr>
      <w:tr>
        <w:tc>
          <w:tcPr/>
          <w:p>
            <w:pPr>
              <w:pStyle w:val="Compact"/>
              <w:jc w:val="left"/>
            </w:pPr>
            <w:r>
              <w:rPr>
                <w:bCs/>
                <w:b/>
              </w:rPr>
              <w:t xml:space="preserve">Lead Auditor:</w:t>
            </w:r>
          </w:p>
        </w:tc>
        <w:tc>
          <w:tcPr/>
          <w:p>
            <w:pPr>
              <w:pStyle w:val="Compact"/>
              <w:jc w:val="left"/>
            </w:pPr>
            <w:r>
              <w:t xml:space="preserve">M. Philippe Durand, Certified Public Accountant (Expert-Comptable), Member of the Ordre des Experts-Comptables</w:t>
            </w:r>
          </w:p>
        </w:tc>
      </w:tr>
      <w:tr>
        <w:tc>
          <w:tcPr/>
          <w:p>
            <w:pPr>
              <w:pStyle w:val="Compact"/>
              <w:jc w:val="left"/>
            </w:pPr>
            <w:r>
              <w:rPr>
                <w:bCs/>
                <w:b/>
              </w:rPr>
              <w:t xml:space="preserve">Professional Registration:</w:t>
            </w:r>
          </w:p>
        </w:tc>
        <w:tc>
          <w:tcPr/>
          <w:p>
            <w:pPr>
              <w:pStyle w:val="Compact"/>
              <w:jc w:val="left"/>
            </w:pPr>
            <w:r>
              <w:t xml:space="preserve">Registered with the Compagnie Régionale des Experts-Comptables de Marseille</w:t>
            </w:r>
          </w:p>
        </w:tc>
      </w:tr>
    </w:tbl>
    <w:p>
      <w:pPr>
        <w:pStyle w:val="BodyText"/>
      </w:pPr>
      <w:r>
        <w:t xml:space="preserve">3. Scope of Services — Auditor Engagement</w:t>
      </w:r>
    </w:p>
    <w:p>
      <w:pPr>
        <w:pStyle w:val="BodyText"/>
      </w:pPr>
      <w:r>
        <w:t xml:space="preserve">This</w:t>
      </w:r>
      <w:r>
        <w:t xml:space="preserve"> </w:t>
      </w:r>
      <w:r>
        <w:t xml:space="preserve">Purchase Order</w:t>
      </w:r>
      <w:r>
        <w:t xml:space="preserve"> </w:t>
      </w:r>
      <w:r>
        <w:t xml:space="preserve">formally authorizes the engagement of a qualified</w:t>
      </w:r>
      <w:r>
        <w:t xml:space="preserve"> </w:t>
      </w:r>
      <w:r>
        <w:t xml:space="preserve">Auditor</w:t>
      </w:r>
      <w:r>
        <w:t xml:space="preserve"> </w:t>
      </w:r>
      <w:r>
        <w:t xml:space="preserve">to perform a comprehensive statutory and operational audit of Société Méditerranéenne de Gestion S.A.S. The</w:t>
      </w:r>
      <w:r>
        <w:t xml:space="preserve"> </w:t>
      </w:r>
      <w:r>
        <w:t xml:space="preserve">Auditor</w:t>
      </w:r>
      <w:r>
        <w:t xml:space="preserve"> </w:t>
      </w:r>
      <w:r>
        <w:t xml:space="preserve">shall conduct all fieldwork, documentation review, and reporting activities at the principal business premises located in</w:t>
      </w:r>
      <w:r>
        <w:t xml:space="preserve"> </w:t>
      </w:r>
      <w:r>
        <w:t xml:space="preserve">France Marseille</w:t>
      </w:r>
      <w:r>
        <w:t xml:space="preserve">, specifically at the address listed in Section 1 above. The scope of the</w:t>
      </w:r>
      <w:r>
        <w:t xml:space="preserve"> </w:t>
      </w:r>
      <w:r>
        <w:t xml:space="preserve">Auditor</w:t>
      </w:r>
      <w:r>
        <w:t xml:space="preserve">'s engagement encompasses the following deliverables:</w:t>
      </w:r>
    </w:p>
    <w:p>
      <w:pPr>
        <w:numPr>
          <w:ilvl w:val="0"/>
          <w:numId w:val="1001"/>
        </w:numPr>
        <w:pStyle w:val="Compact"/>
      </w:pPr>
      <w:r>
        <w:t xml:space="preserve">Full statutory audit of the financial statements for the fiscal year ending 31 December 2025, in compliance with the French Commercial Code (Code de commerce) and the standards of the Compagnie Nationale des Commissaires aux Comptes (CNCC).</w:t>
      </w:r>
    </w:p>
    <w:p>
      <w:pPr>
        <w:numPr>
          <w:ilvl w:val="0"/>
          <w:numId w:val="1001"/>
        </w:numPr>
        <w:pStyle w:val="Compact"/>
      </w:pPr>
      <w:r>
        <w:t xml:space="preserve">Operational and internal control audit covering all departments operating out of the</w:t>
      </w:r>
      <w:r>
        <w:t xml:space="preserve"> </w:t>
      </w:r>
      <w:r>
        <w:t xml:space="preserve">France Marseille</w:t>
      </w:r>
      <w:r>
        <w:t xml:space="preserve"> </w:t>
      </w:r>
      <w:r>
        <w:t xml:space="preserve">headquarters, including procurement, inventory management, human resources, and revenue cycles.</w:t>
      </w:r>
    </w:p>
    <w:p>
      <w:pPr>
        <w:numPr>
          <w:ilvl w:val="0"/>
          <w:numId w:val="1001"/>
        </w:numPr>
        <w:pStyle w:val="Compact"/>
      </w:pPr>
      <w:r>
        <w:t xml:space="preserve">Compliance review of all regulatory obligations applicable to entities registered in the Bouches-du-Rhône department, including tax filings with the Direction Régionale des Finances Publiques (DRFIP) of Marseille.</w:t>
      </w:r>
    </w:p>
    <w:p>
      <w:pPr>
        <w:numPr>
          <w:ilvl w:val="0"/>
          <w:numId w:val="1001"/>
        </w:numPr>
        <w:pStyle w:val="Compact"/>
      </w:pPr>
      <w:r>
        <w:t xml:space="preserve">Preparation of the Auditor's report (rapport du commissaire aux comptes) to be submitted to the General Assembly of shareholders no later than 30 June 2026.</w:t>
      </w:r>
    </w:p>
    <w:p>
      <w:pPr>
        <w:numPr>
          <w:ilvl w:val="0"/>
          <w:numId w:val="1001"/>
        </w:numPr>
        <w:pStyle w:val="Compact"/>
      </w:pPr>
      <w:r>
        <w:t xml:space="preserve">Advisory services regarding the implementation of ISO 9001 quality management systems at the</w:t>
      </w:r>
      <w:r>
        <w:t xml:space="preserve"> </w:t>
      </w:r>
      <w:r>
        <w:t xml:space="preserve">France Marseille</w:t>
      </w:r>
      <w:r>
        <w:t xml:space="preserve"> </w:t>
      </w:r>
      <w:r>
        <w:t xml:space="preserve">facility.</w:t>
      </w:r>
    </w:p>
    <w:p>
      <w:pPr>
        <w:pStyle w:val="FirstParagraph"/>
      </w:pPr>
      <w:r>
        <w:t xml:space="preserve">4. Itemized Costs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Statutory financial audit — Auditor fieldwork and reporting</w:t>
            </w:r>
          </w:p>
        </w:tc>
        <w:tc>
          <w:tcPr/>
          <w:p>
            <w:pPr>
              <w:pStyle w:val="Compact"/>
              <w:jc w:val="left"/>
            </w:pPr>
            <w:r>
              <w:t xml:space="preserve">1 engagement (120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Operational and internal control audit at France Marseille premises</w:t>
            </w:r>
          </w:p>
        </w:tc>
        <w:tc>
          <w:tcPr/>
          <w:p>
            <w:pPr>
              <w:pStyle w:val="Compact"/>
              <w:jc w:val="left"/>
            </w:pPr>
            <w:r>
              <w:t xml:space="preserve">1 engagement (80 hours)</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Regulatory and tax compliance review (DRFIP Marseille)</w:t>
            </w:r>
          </w:p>
        </w:tc>
        <w:tc>
          <w:tcPr/>
          <w:p>
            <w:pPr>
              <w:pStyle w:val="Compact"/>
              <w:jc w:val="left"/>
            </w:pPr>
            <w:r>
              <w:t xml:space="preserve">1 engagement (40 hours)</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ISO 9001 advisory and implementation support</w:t>
            </w:r>
          </w:p>
        </w:tc>
        <w:tc>
          <w:tcPr/>
          <w:p>
            <w:pPr>
              <w:pStyle w:val="Compact"/>
              <w:jc w:val="left"/>
            </w:pPr>
            <w:r>
              <w:t xml:space="preserve">1 engagement (30 hours)</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Travel, accommodation, and on-site expenses within France Marseille</w:t>
            </w:r>
          </w:p>
        </w:tc>
        <w:tc>
          <w:tcPr/>
          <w:p>
            <w:pPr>
              <w:pStyle w:val="Compact"/>
              <w:jc w:val="left"/>
            </w:pPr>
            <w:r>
              <w:t xml:space="preserve">Lump sum</w:t>
            </w:r>
          </w:p>
        </w:tc>
        <w:tc>
          <w:tcPr/>
          <w:p>
            <w:pPr>
              <w:pStyle w:val="Compact"/>
              <w:jc w:val="left"/>
            </w:pPr>
            <w:r>
              <w:t xml:space="preserve">1.00</w:t>
            </w:r>
          </w:p>
        </w:tc>
        <w:tc>
          <w:tcPr/>
          <w:p>
            <w:pPr>
              <w:pStyle w:val="Compact"/>
              <w:jc w:val="left"/>
            </w:pPr>
            <w:r>
              <w:t xml:space="preserve">2,500.00</w:t>
            </w:r>
          </w:p>
        </w:tc>
      </w:tr>
      <w:tr>
        <w:tc>
          <w:tcPr>
            <w:gridSpan w:val="4"/>
          </w:tcPr>
          <w:p>
            <w:pPr>
              <w:pStyle w:val="Compact"/>
              <w:jc w:val="right"/>
            </w:pPr>
            <w:r>
              <w:rPr>
                <w:bCs/>
                <w:b/>
              </w:rPr>
              <w:t xml:space="preserve">Subtotal (excl. TVA):</w:t>
            </w:r>
          </w:p>
        </w:tc>
        <w:tc>
          <w:tcPr/>
          <w:p>
            <w:pPr>
              <w:pStyle w:val="Compact"/>
              <w:jc w:val="left"/>
            </w:pPr>
            <w:r>
              <w:rPr>
                <w:bCs/>
                <w:b/>
              </w:rPr>
              <w:t xml:space="preserve">52,800.00</w:t>
            </w:r>
          </w:p>
        </w:tc>
      </w:tr>
      <w:tr>
        <w:tc>
          <w:tcPr>
            <w:gridSpan w:val="4"/>
          </w:tcPr>
          <w:p>
            <w:pPr>
              <w:pStyle w:val="Compact"/>
              <w:jc w:val="right"/>
            </w:pPr>
            <w:r>
              <w:t xml:space="preserve">TVA (VAT) at 20%:</w:t>
            </w:r>
          </w:p>
        </w:tc>
        <w:tc>
          <w:tcPr/>
          <w:p>
            <w:pPr>
              <w:pStyle w:val="Compact"/>
              <w:jc w:val="left"/>
            </w:pPr>
            <w:r>
              <w:t xml:space="preserve">10,560.00</w:t>
            </w:r>
          </w:p>
        </w:tc>
      </w:tr>
      <w:tr>
        <w:tc>
          <w:tcPr>
            <w:gridSpan w:val="4"/>
          </w:tcPr>
          <w:p>
            <w:pPr>
              <w:pStyle w:val="Compact"/>
              <w:jc w:val="right"/>
            </w:pPr>
            <w:r>
              <w:rPr>
                <w:bCs/>
                <w:b/>
              </w:rPr>
              <w:t xml:space="preserve">GRAND TOTAL (incl. TVA):</w:t>
            </w:r>
          </w:p>
        </w:tc>
        <w:tc>
          <w:tcPr/>
          <w:p>
            <w:pPr>
              <w:pStyle w:val="Compact"/>
              <w:jc w:val="left"/>
            </w:pPr>
            <w:r>
              <w:rPr>
                <w:bCs/>
                <w:b/>
              </w:rPr>
              <w:t xml:space="preserve">63,360.00</w:t>
            </w:r>
          </w:p>
        </w:tc>
      </w:tr>
    </w:tbl>
    <w:p>
      <w:pPr>
        <w:pStyle w:val="BodyText"/>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Auditor</w:t>
      </w:r>
      <w:r>
        <w:t xml:space="preserve"> </w:t>
      </w:r>
      <w:r>
        <w:t xml:space="preserve">upon countersignature by both parties. All services shall be rendered in accordance with the professional ethics and independence requirements set forth by the Ordre des Experts-Comptables and the CNCC.</w:t>
      </w:r>
    </w:p>
    <w:p>
      <w:pPr>
        <w:numPr>
          <w:ilvl w:val="0"/>
          <w:numId w:val="1002"/>
        </w:numPr>
        <w:pStyle w:val="Compact"/>
      </w:pPr>
      <w:r>
        <w:t xml:space="preserve">The</w:t>
      </w:r>
      <w:r>
        <w:t xml:space="preserve"> </w:t>
      </w:r>
      <w:r>
        <w:t xml:space="preserve">Auditor</w:t>
      </w:r>
      <w:r>
        <w:t xml:space="preserve"> </w:t>
      </w:r>
      <w:r>
        <w:t xml:space="preserve">shall maintain strict confidentiality regarding all financial data, trade secrets, and proprietary information encountered during the audit engagement at the</w:t>
      </w:r>
      <w:r>
        <w:t xml:space="preserve"> </w:t>
      </w:r>
      <w:r>
        <w:t xml:space="preserve">France Marseille</w:t>
      </w:r>
      <w:r>
        <w:t xml:space="preserve"> </w:t>
      </w:r>
      <w:r>
        <w:t xml:space="preserve">premises. A separate Non-Disclosure Agreement (NDA) is attached as Annex A to this</w:t>
      </w:r>
      <w:r>
        <w:t xml:space="preserve"> </w:t>
      </w:r>
      <w:r>
        <w:t xml:space="preserve">Purchase Order</w:t>
      </w:r>
      <w:r>
        <w:t xml:space="preserve">.</w:t>
      </w:r>
    </w:p>
    <w:p>
      <w:pPr>
        <w:numPr>
          <w:ilvl w:val="0"/>
          <w:numId w:val="1002"/>
        </w:numPr>
        <w:pStyle w:val="Compact"/>
      </w:pPr>
      <w:r>
        <w:t xml:space="preserve">Payment shall be processed in three installments: 30% upon execution of this</w:t>
      </w:r>
      <w:r>
        <w:t xml:space="preserve"> </w:t>
      </w:r>
      <w:r>
        <w:t xml:space="preserve">Purchase Order</w:t>
      </w:r>
      <w:r>
        <w:t xml:space="preserve">, 40% upon completion of fieldwork in</w:t>
      </w:r>
      <w:r>
        <w:t xml:space="preserve"> </w:t>
      </w:r>
      <w:r>
        <w:t xml:space="preserve">France Marseille</w:t>
      </w:r>
      <w:r>
        <w:t xml:space="preserve">, and 30% upon delivery of the final</w:t>
      </w:r>
      <w:r>
        <w:t xml:space="preserve"> </w:t>
      </w:r>
      <w:r>
        <w:t xml:space="preserve">Auditor</w:t>
      </w:r>
      <w:r>
        <w:t xml:space="preserve">'s report. Each installment is due within 30 calendar days of the corresponding invoice.</w:t>
      </w:r>
    </w:p>
    <w:p>
      <w:pPr>
        <w:numPr>
          <w:ilvl w:val="0"/>
          <w:numId w:val="1002"/>
        </w:numPr>
        <w:pStyle w:val="Compact"/>
      </w:pPr>
      <w:r>
        <w:t xml:space="preserve">The</w:t>
      </w:r>
      <w:r>
        <w:t xml:space="preserve"> </w:t>
      </w:r>
      <w:r>
        <w:t xml:space="preserve">Auditor</w:t>
      </w:r>
      <w:r>
        <w:t xml:space="preserve"> </w:t>
      </w:r>
      <w:r>
        <w:t xml:space="preserve">shall provide weekly progress reports to the Director of Finance &amp; Compliance. Any material findings or irregularities discovered during the audit of the</w:t>
      </w:r>
      <w:r>
        <w:t xml:space="preserve"> </w:t>
      </w:r>
      <w:r>
        <w:t xml:space="preserve">France Marseille</w:t>
      </w:r>
      <w:r>
        <w:t xml:space="preserve"> </w:t>
      </w:r>
      <w:r>
        <w:t xml:space="preserve">operations must be communicated to the Purchasing Entity within 48 hours of identification.</w:t>
      </w:r>
    </w:p>
    <w:p>
      <w:pPr>
        <w:numPr>
          <w:ilvl w:val="0"/>
          <w:numId w:val="1002"/>
        </w:numPr>
        <w:pStyle w:val="Compact"/>
      </w:pPr>
      <w:r>
        <w:t xml:space="preserve">This</w:t>
      </w:r>
      <w:r>
        <w:t xml:space="preserve"> </w:t>
      </w:r>
      <w:r>
        <w:t xml:space="preserve">Purchase Order</w:t>
      </w:r>
      <w:r>
        <w:t xml:space="preserve"> </w:t>
      </w:r>
      <w:r>
        <w:t xml:space="preserve">is governed by the laws of the French Republic. Any disputes arising from the interpretation or execution of this document shall be submitted to the exclusive jurisdiction of the Tribunal de Commerce de Marseille, located in</w:t>
      </w:r>
      <w:r>
        <w:t xml:space="preserve"> </w:t>
      </w:r>
      <w:r>
        <w:t xml:space="preserve">France Marseille</w:t>
      </w:r>
      <w:r>
        <w:t xml:space="preserve">.</w:t>
      </w:r>
    </w:p>
    <w:p>
      <w:pPr>
        <w:numPr>
          <w:ilvl w:val="0"/>
          <w:numId w:val="1002"/>
        </w:numPr>
        <w:pStyle w:val="Compact"/>
      </w:pPr>
      <w:r>
        <w:t xml:space="preserve">The</w:t>
      </w:r>
      <w:r>
        <w:t xml:space="preserve"> </w:t>
      </w:r>
      <w:r>
        <w:t xml:space="preserve">Auditor</w:t>
      </w:r>
      <w:r>
        <w:t xml:space="preserve"> </w:t>
      </w:r>
      <w:r>
        <w:t xml:space="preserve">shall carry professional indemnity insurance with a minimum coverage of €1,000,000 per claim, valid throughout the duration of the engagement in</w:t>
      </w:r>
      <w:r>
        <w:t xml:space="preserve"> </w:t>
      </w:r>
      <w:r>
        <w:t xml:space="preserve">France Marseille</w:t>
      </w:r>
      <w:r>
        <w:t xml:space="preserve">. A certificate of insurance shall be provided prior to the commencement of fieldwork.</w:t>
      </w:r>
    </w:p>
    <w:p>
      <w:pPr>
        <w:numPr>
          <w:ilvl w:val="0"/>
          <w:numId w:val="1002"/>
        </w:numPr>
        <w:pStyle w:val="Compact"/>
      </w:pPr>
      <w:r>
        <w:t xml:space="preserve">Force majeure events, including but not limited to natural disasters affecting the Provence-Alpes-Côte d'Azur region, shall suspend obligations under this</w:t>
      </w:r>
      <w:r>
        <w:t xml:space="preserve"> </w:t>
      </w:r>
      <w:r>
        <w:t xml:space="preserve">Purchase Order</w:t>
      </w:r>
      <w:r>
        <w:t xml:space="preserve"> </w:t>
      </w:r>
      <w:r>
        <w:t xml:space="preserve">for the duration of the event, provided written notice is given within 5 business days.</w:t>
      </w:r>
    </w:p>
    <w:p>
      <w:pPr>
        <w:pStyle w:val="FirstParagraph"/>
      </w:pPr>
      <w:r>
        <w:t xml:space="preserve">6. Authorization &amp; Signatures</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Auditor</w:t>
      </w:r>
      <w:r>
        <w:t xml:space="preserve"> </w:t>
      </w:r>
      <w:r>
        <w:t xml:space="preserve">at the</w:t>
      </w:r>
      <w:r>
        <w:t xml:space="preserve"> </w:t>
      </w:r>
      <w:r>
        <w:t xml:space="preserve">France Marseille</w:t>
      </w:r>
      <w:r>
        <w:t xml:space="preserve"> </w:t>
      </w:r>
      <w:r>
        <w:t xml:space="preserve">facility.</w:t>
      </w:r>
    </w:p>
    <w:p>
      <w:pPr>
        <w:pStyle w:val="BodyText"/>
      </w:pPr>
      <w:r>
        <w:rPr>
          <w:bCs/>
          <w:b/>
        </w:rPr>
        <w:t xml:space="preserve">For the Purchasing Entity:</w:t>
      </w:r>
      <w:r>
        <w:br/>
      </w:r>
      <w:r>
        <w:t xml:space="preserve">Société Méditerranéenne de Gestion S.A.S.</w:t>
      </w:r>
    </w:p>
    <w:p>
      <w:pPr>
        <w:pStyle w:val="BodyText"/>
      </w:pPr>
      <w:r>
        <w:t xml:space="preserve">Mme. Claire Fontaine</w:t>
      </w:r>
      <w:r>
        <w:br/>
      </w:r>
      <w:r>
        <w:t xml:space="preserve">Director of Finance &amp; Compliance</w:t>
      </w:r>
      <w:r>
        <w:br/>
      </w:r>
      <w:r>
        <w:t xml:space="preserve">Date: _______________</w:t>
      </w:r>
    </w:p>
    <w:p>
      <w:pPr>
        <w:pStyle w:val="BodyText"/>
      </w:pPr>
      <w:r>
        <w:rPr>
          <w:bCs/>
          <w:b/>
        </w:rPr>
        <w:t xml:space="preserve">For the Auditor / Service Provider:</w:t>
      </w:r>
      <w:r>
        <w:br/>
      </w:r>
      <w:r>
        <w:t xml:space="preserve">Cabinet d'Audit &amp; Conseil Provence S.A.</w:t>
      </w:r>
    </w:p>
    <w:p>
      <w:pPr>
        <w:pStyle w:val="BodyText"/>
      </w:pPr>
      <w:r>
        <w:t xml:space="preserve">M. Philippe Durand</w:t>
      </w:r>
      <w:r>
        <w:br/>
      </w:r>
      <w:r>
        <w:t xml:space="preserve">Lead Auditor &amp; Expert-Comptable</w:t>
      </w:r>
      <w:r>
        <w:br/>
      </w:r>
      <w:r>
        <w:t xml:space="preserve">Date: _______________</w:t>
      </w:r>
    </w:p>
    <w:p>
      <w:pPr>
        <w:pStyle w:val="BodyText"/>
      </w:pPr>
      <w:r>
        <w:t xml:space="preserve">This Purchase Order (PO-FRM-2025-04871) was issued in France Marseille and is valid for a period of 90 days from the date of issue. This document is subject to the French Commercial Code and the professional regulations of the CNCC. For any amendments or clarifications, please contact the Director of Finance &amp; Compliance at the France Marseille headquarters. © 2025 Société Méditerranéenne de Gestion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France Marseille</dc:title>
  <dc:creator/>
  <dc:language>en</dc:language>
  <cp:keywords/>
  <dcterms:created xsi:type="dcterms:W3CDTF">2026-10-10T06:27:32Z</dcterms:created>
  <dcterms:modified xsi:type="dcterms:W3CDTF">2026-10-10T06:27:32Z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