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France</w:t>
      </w:r>
      <w:r>
        <w:t xml:space="preserve"> </w:t>
      </w:r>
      <w:r>
        <w:t xml:space="preserve">Paris</w:t>
      </w:r>
    </w:p>
    <w:bookmarkStart w:id="20" w:name="purchase-order"/>
    <w:p>
      <w:pPr>
        <w:pStyle w:val="Heading1"/>
      </w:pPr>
      <w:r>
        <w:t xml:space="preserve">PURCHASE ORDER</w:t>
      </w:r>
    </w:p>
    <w:p>
      <w:pPr>
        <w:pStyle w:val="FirstParagraph"/>
      </w:pPr>
      <w:r>
        <w:t xml:space="preserve">Professional Auditor Services — France Paris</w:t>
      </w:r>
    </w:p>
    <w:p>
      <w:pPr>
        <w:pStyle w:val="BodyText"/>
      </w:pPr>
      <w:r>
        <w:t xml:space="preserve">Document Reference: PO-FR-PA-2025-0047</w:t>
      </w:r>
    </w:p>
    <w:bookmarkEnd w:id="20"/>
    <w:p>
      <w:pPr>
        <w:pStyle w:val="BodyText"/>
      </w:pPr>
      <w:r>
        <w:t xml:space="preserve">Purchase Order No.: PO-FR-PA-2025-0047</w:t>
      </w:r>
      <w:r>
        <w:br/>
      </w:r>
      <w:r>
        <w:t xml:space="preserve">Date of Issue: 15 June 2025</w:t>
      </w:r>
      <w:r>
        <w:br/>
      </w:r>
      <w:r>
        <w:t xml:space="preserve">Place of Execution: Paris, France</w:t>
      </w:r>
    </w:p>
    <w:p>
      <w:pPr>
        <w:pStyle w:val="BodyText"/>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Field</w:t>
            </w:r>
          </w:p>
        </w:tc>
        <w:tc>
          <w:tcPr/>
          <w:p>
            <w:pPr>
              <w:pStyle w:val="Compact"/>
              <w:jc w:val="left"/>
            </w:pPr>
            <w:r>
              <w:t xml:space="preserve">Buyer (Ordering Entity)</w:t>
            </w:r>
          </w:p>
        </w:tc>
        <w:tc>
          <w:tcPr/>
          <w:p>
            <w:pPr>
              <w:pStyle w:val="Compact"/>
              <w:jc w:val="left"/>
            </w:pPr>
            <w:r>
              <w:t xml:space="preserve">Supplier (Auditor)</w:t>
            </w:r>
          </w:p>
        </w:tc>
      </w:tr>
      <w:tr>
        <w:tc>
          <w:tcPr/>
          <w:p>
            <w:pPr>
              <w:pStyle w:val="Compact"/>
              <w:jc w:val="left"/>
            </w:pPr>
            <w:r>
              <w:rPr>
                <w:bCs/>
                <w:b/>
              </w:rPr>
              <w:t xml:space="preserve">Company Name</w:t>
            </w:r>
          </w:p>
        </w:tc>
        <w:tc>
          <w:tcPr/>
          <w:p>
            <w:pPr>
              <w:pStyle w:val="Compact"/>
              <w:jc w:val="left"/>
            </w:pPr>
            <w:r>
              <w:t xml:space="preserve">Société Financière de la Défense, S.A.</w:t>
            </w:r>
          </w:p>
        </w:tc>
        <w:tc>
          <w:tcPr/>
          <w:p>
            <w:pPr>
              <w:pStyle w:val="Compact"/>
              <w:jc w:val="left"/>
            </w:pPr>
            <w:r>
              <w:t xml:space="preserve">Cabinet d'Audit Léger &amp; Associés, S.A.R.L.</w:t>
            </w:r>
          </w:p>
        </w:tc>
      </w:tr>
      <w:tr>
        <w:tc>
          <w:tcPr/>
          <w:p>
            <w:pPr>
              <w:pStyle w:val="Compact"/>
              <w:jc w:val="left"/>
            </w:pPr>
            <w:r>
              <w:rPr>
                <w:bCs/>
                <w:b/>
              </w:rPr>
              <w:t xml:space="preserve">Address</w:t>
            </w:r>
          </w:p>
        </w:tc>
        <w:tc>
          <w:tcPr/>
          <w:p>
            <w:pPr>
              <w:pStyle w:val="Compact"/>
              <w:jc w:val="left"/>
            </w:pPr>
            <w:r>
              <w:t xml:space="preserve">28 Avenue de l'Opéra, 75001 Paris, France</w:t>
            </w:r>
          </w:p>
        </w:tc>
        <w:tc>
          <w:tcPr/>
          <w:p>
            <w:pPr>
              <w:pStyle w:val="Compact"/>
              <w:jc w:val="left"/>
            </w:pPr>
            <w:r>
              <w:t xml:space="preserve">14 Rue de Rivoli, 75004 Paris, France</w:t>
            </w:r>
          </w:p>
        </w:tc>
      </w:tr>
      <w:tr>
        <w:tc>
          <w:tcPr/>
          <w:p>
            <w:pPr>
              <w:pStyle w:val="Compact"/>
              <w:jc w:val="left"/>
            </w:pPr>
            <w:r>
              <w:rPr>
                <w:bCs/>
                <w:b/>
              </w:rPr>
              <w:t xml:space="preserve">SIRET Number</w:t>
            </w:r>
          </w:p>
        </w:tc>
        <w:tc>
          <w:tcPr/>
          <w:p>
            <w:pPr>
              <w:pStyle w:val="Compact"/>
              <w:jc w:val="left"/>
            </w:pPr>
            <w:r>
              <w:t xml:space="preserve">842 517 396 00021</w:t>
            </w:r>
          </w:p>
        </w:tc>
        <w:tc>
          <w:tcPr/>
          <w:p>
            <w:pPr>
              <w:pStyle w:val="Compact"/>
              <w:jc w:val="left"/>
            </w:pPr>
            <w:r>
              <w:t xml:space="preserve">519 834 271 00014</w:t>
            </w:r>
          </w:p>
        </w:tc>
      </w:tr>
      <w:tr>
        <w:tc>
          <w:tcPr/>
          <w:p>
            <w:pPr>
              <w:pStyle w:val="Compact"/>
              <w:jc w:val="left"/>
            </w:pPr>
            <w:r>
              <w:rPr>
                <w:bCs/>
                <w:b/>
              </w:rPr>
              <w:t xml:space="preserve">VAT (TVA) Number</w:t>
            </w:r>
          </w:p>
        </w:tc>
        <w:tc>
          <w:tcPr/>
          <w:p>
            <w:pPr>
              <w:pStyle w:val="Compact"/>
              <w:jc w:val="left"/>
            </w:pPr>
            <w:r>
              <w:t xml:space="preserve">FR 38 842517396</w:t>
            </w:r>
          </w:p>
        </w:tc>
        <w:tc>
          <w:tcPr/>
          <w:p>
            <w:pPr>
              <w:pStyle w:val="Compact"/>
              <w:jc w:val="left"/>
            </w:pPr>
            <w:r>
              <w:t xml:space="preserve">FR 61 519834271</w:t>
            </w:r>
          </w:p>
        </w:tc>
      </w:tr>
      <w:tr>
        <w:tc>
          <w:tcPr/>
          <w:p>
            <w:pPr>
              <w:pStyle w:val="Compact"/>
              <w:jc w:val="left"/>
            </w:pPr>
            <w:r>
              <w:rPr>
                <w:bCs/>
                <w:b/>
              </w:rPr>
              <w:t xml:space="preserve">Contact Person</w:t>
            </w:r>
          </w:p>
        </w:tc>
        <w:tc>
          <w:tcPr/>
          <w:p>
            <w:pPr>
              <w:pStyle w:val="Compact"/>
              <w:jc w:val="left"/>
            </w:pPr>
            <w:r>
              <w:t xml:space="preserve">Mme. Claire Dubois, Chief Financial Officer</w:t>
            </w:r>
          </w:p>
        </w:tc>
        <w:tc>
          <w:tcPr/>
          <w:p>
            <w:pPr>
              <w:pStyle w:val="Compact"/>
              <w:jc w:val="left"/>
            </w:pPr>
            <w:r>
              <w:t xml:space="preserve">M. Jean-Pierre Léger, Senior Auditor &amp; Managing Partner</w:t>
            </w:r>
          </w:p>
        </w:tc>
      </w:tr>
      <w:tr>
        <w:tc>
          <w:tcPr/>
          <w:p>
            <w:pPr>
              <w:pStyle w:val="Compact"/>
              <w:jc w:val="left"/>
            </w:pPr>
            <w:r>
              <w:rPr>
                <w:bCs/>
                <w:b/>
              </w:rPr>
              <w:t xml:space="preserve">Email</w:t>
            </w:r>
          </w:p>
        </w:tc>
        <w:tc>
          <w:tcPr/>
          <w:p>
            <w:pPr>
              <w:pStyle w:val="Compact"/>
              <w:jc w:val="left"/>
            </w:pPr>
            <w:r>
              <w:t xml:space="preserve">c.dubois@sfd-paris.fr</w:t>
            </w:r>
          </w:p>
        </w:tc>
        <w:tc>
          <w:tcPr/>
          <w:p>
            <w:pPr>
              <w:pStyle w:val="Compact"/>
              <w:jc w:val="left"/>
            </w:pPr>
            <w:r>
              <w:t xml:space="preserve">j.p.lager@audit-leger-paris.fr</w:t>
            </w:r>
          </w:p>
        </w:tc>
      </w:tr>
      <w:tr>
        <w:tc>
          <w:tcPr/>
          <w:p>
            <w:pPr>
              <w:pStyle w:val="Compact"/>
              <w:jc w:val="left"/>
            </w:pPr>
            <w:r>
              <w:rPr>
                <w:bCs/>
                <w:b/>
              </w:rPr>
              <w:t xml:space="preserve">Telephone</w:t>
            </w:r>
          </w:p>
        </w:tc>
        <w:tc>
          <w:tcPr/>
          <w:p>
            <w:pPr>
              <w:pStyle w:val="Compact"/>
              <w:jc w:val="left"/>
            </w:pPr>
            <w:r>
              <w:t xml:space="preserve">+33 1 42 60 18 34</w:t>
            </w:r>
          </w:p>
        </w:tc>
        <w:tc>
          <w:tcPr/>
          <w:p>
            <w:pPr>
              <w:pStyle w:val="Compact"/>
              <w:jc w:val="left"/>
            </w:pPr>
            <w:r>
              <w:t xml:space="preserve">+33 1 42 77 52 09</w:t>
            </w:r>
          </w:p>
        </w:tc>
      </w:tr>
    </w:tbl>
    <w:p>
      <w:pPr>
        <w:pStyle w:val="BodyText"/>
      </w:pPr>
      <w:r>
        <w:t xml:space="preserve">2. DESCRIPTION OF AUDITOR SERVICES REQUESTED</w:t>
      </w:r>
    </w:p>
    <w:p>
      <w:pPr>
        <w:pStyle w:val="BodyText"/>
      </w:pPr>
      <w:r>
        <w:t xml:space="preserve">This</w:t>
      </w:r>
      <w:r>
        <w:t xml:space="preserve"> </w:t>
      </w:r>
      <w:r>
        <w:t xml:space="preserve">Purchase Order</w:t>
      </w:r>
      <w:r>
        <w:t xml:space="preserve"> </w:t>
      </w:r>
      <w:r>
        <w:t xml:space="preserve">is issued by Société Financière de la Défense, S.A. (hereinafter referred to as the "Buyer"), a corporation duly registered and operating in</w:t>
      </w:r>
      <w:r>
        <w:t xml:space="preserve"> </w:t>
      </w:r>
      <w:r>
        <w:t xml:space="preserve">France Paris</w:t>
      </w:r>
      <w:r>
        <w:t xml:space="preserve">, to formally engage the services of Cabinet d'Audit Léger &amp; Associés, S.A.R.L. (hereinafter referred to as the "Auditor"), a certified public accounting and audit firm headquartered in</w:t>
      </w:r>
      <w:r>
        <w:t xml:space="preserve"> </w:t>
      </w:r>
      <w:r>
        <w:t xml:space="preserve">France Paris</w:t>
      </w:r>
      <w:r>
        <w:t xml:space="preserve">, for the provision of comprehensive statutory and internal audit services in accordance with the French Commercial Code (Code de commerce), the regulations of the Compagnie Régionale des Commissaires aux Comptes de Paris (CRC Paris), and the applicable standards of the Compagnie Nationale des Commissaires aux Comptes (CNCC).</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Quantity / Duration</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Statutory Annual Financial Audit of the fiscal year 2024, conducted in full compliance with French auditing standards (Normes d'Exercice Professionnel - NEP) and EU Regulation 537/2014, to be performed at the Buyer's principal offices in France Paris.</w:t>
            </w:r>
          </w:p>
        </w:tc>
        <w:tc>
          <w:tcPr/>
          <w:p>
            <w:pPr>
              <w:pStyle w:val="Compact"/>
              <w:jc w:val="left"/>
            </w:pPr>
            <w:r>
              <w:t xml:space="preserve">1 engagement (60 working days)</w:t>
            </w:r>
          </w:p>
        </w:tc>
        <w:tc>
          <w:tcPr/>
          <w:p>
            <w:pPr>
              <w:pStyle w:val="Compact"/>
              <w:jc w:val="left"/>
            </w:pPr>
            <w:r>
              <w:t xml:space="preserve">4,200.00</w:t>
            </w:r>
          </w:p>
        </w:tc>
        <w:tc>
          <w:tcPr/>
          <w:p>
            <w:pPr>
              <w:pStyle w:val="Compact"/>
              <w:jc w:val="left"/>
            </w:pPr>
            <w:r>
              <w:t xml:space="preserve">252,000.00</w:t>
            </w:r>
          </w:p>
        </w:tc>
      </w:tr>
      <w:tr>
        <w:tc>
          <w:tcPr/>
          <w:p>
            <w:pPr>
              <w:pStyle w:val="Compact"/>
              <w:jc w:val="left"/>
            </w:pPr>
            <w:r>
              <w:t xml:space="preserve">02</w:t>
            </w:r>
          </w:p>
        </w:tc>
        <w:tc>
          <w:tcPr/>
          <w:p>
            <w:pPr>
              <w:pStyle w:val="Compact"/>
              <w:jc w:val="left"/>
            </w:pPr>
            <w:r>
              <w:t xml:space="preserve">Internal Control Assessment and Risk-Based Audit of operational processes across all Buyer subsidiaries located in the Paris metropolitan area (Région Île-de-France), including detailed testing of financial controls, segregation of duties, and compliance with internal policies.</w:t>
            </w:r>
          </w:p>
        </w:tc>
        <w:tc>
          <w:tcPr/>
          <w:p>
            <w:pPr>
              <w:pStyle w:val="Compact"/>
              <w:jc w:val="left"/>
            </w:pPr>
            <w:r>
              <w:t xml:space="preserve">1 engagement (45 working days)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03</w:t>
            </w:r>
          </w:p>
        </w:tc>
        <w:tc>
          <w:tcPr/>
          <w:p>
            <w:pPr>
              <w:pStyle w:val="Compact"/>
              <w:jc w:val="left"/>
            </w:pPr>
            <w:r>
              <w:t xml:space="preserve">Specialized IT Audit and Cybersecurity Compliance Review of the Buyer's information systems infrastructure, conducted in accordance with the French Data Protection Act (Loi Informatique et Libertés) and the GDPR as implemented in France Paris jurisdictions.</w:t>
            </w:r>
          </w:p>
        </w:tc>
        <w:tc>
          <w:tcPr/>
          <w:p>
            <w:pPr>
              <w:pStyle w:val="Compact"/>
              <w:jc w:val="left"/>
            </w:pPr>
            <w:r>
              <w:t xml:space="preserve">1 engagement (30 working days)</w:t>
            </w:r>
          </w:p>
        </w:tc>
        <w:tc>
          <w:tcPr/>
          <w:p>
            <w:pPr>
              <w:pStyle w:val="Compact"/>
              <w:jc w:val="left"/>
            </w:pPr>
            <w:r>
              <w:t xml:space="preserve">4,500.00</w:t>
            </w:r>
          </w:p>
        </w:tc>
        <w:tc>
          <w:tcPr/>
          <w:p>
            <w:pPr>
              <w:pStyle w:val="Compact"/>
              <w:jc w:val="left"/>
            </w:pPr>
            <w:r>
              <w:t xml:space="preserve">135,000.00</w:t>
            </w:r>
          </w:p>
        </w:tc>
      </w:tr>
      <w:tr>
        <w:tc>
          <w:tcPr/>
          <w:p>
            <w:pPr>
              <w:pStyle w:val="Compact"/>
              <w:jc w:val="left"/>
            </w:pPr>
            <w:r>
              <w:t xml:space="preserve">04</w:t>
            </w:r>
          </w:p>
        </w:tc>
        <w:tc>
          <w:tcPr/>
          <w:p>
            <w:pPr>
              <w:pStyle w:val="Compact"/>
              <w:jc w:val="left"/>
            </w:pPr>
            <w:r>
              <w:t xml:space="preserve">Preparation and delivery of the Auditor's formal report (Rapport du Commissaire aux Comptes) to the General Assembly of shareholders, including the management letter, findings, recommendations, and attestation of fair presentation of financial statements, to be delivered at the Buyer's registered office in France Paris.</w:t>
            </w:r>
          </w:p>
        </w:tc>
        <w:tc>
          <w:tcPr/>
          <w:p>
            <w:pPr>
              <w:pStyle w:val="Compact"/>
              <w:jc w:val="left"/>
            </w:pPr>
            <w:r>
              <w:t xml:space="preserve">1 report (final deliverable)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Ongoing Advisory and Interim Audit Support: Monthly on-site consultations at the Buyer's offices in France Paris, quarterly progress reviews, and ad-hoc audit inquiries throughout the engagement period.</w:t>
            </w:r>
          </w:p>
        </w:tc>
        <w:tc>
          <w:tcPr/>
          <w:p>
            <w:pPr>
              <w:pStyle w:val="Compact"/>
              <w:jc w:val="left"/>
            </w:pPr>
            <w:r>
              <w:t xml:space="preserve">12 months</w:t>
            </w:r>
          </w:p>
        </w:tc>
        <w:tc>
          <w:tcPr/>
          <w:p>
            <w:pPr>
              <w:pStyle w:val="Compact"/>
              <w:jc w:val="left"/>
            </w:pPr>
            <w:r>
              <w:t xml:space="preserve">2,500.00</w:t>
            </w:r>
          </w:p>
        </w:tc>
        <w:tc>
          <w:tcPr/>
          <w:p>
            <w:pPr>
              <w:pStyle w:val="Compact"/>
              <w:jc w:val="left"/>
            </w:pPr>
            <w:r>
              <w:t xml:space="preserve">30,000.00</w:t>
            </w:r>
          </w:p>
        </w:tc>
      </w:tr>
      <w:tr>
        <w:tc>
          <w:tcPr>
            <w:gridSpan w:val="4"/>
          </w:tcPr>
          <w:p>
            <w:pPr>
              <w:pStyle w:val="Compact"/>
              <w:jc w:val="right"/>
            </w:pPr>
            <w:r>
              <w:t xml:space="preserve">Subtotal (excl. TVA):</w:t>
            </w:r>
          </w:p>
        </w:tc>
        <w:tc>
          <w:tcPr/>
          <w:p>
            <w:pPr>
              <w:pStyle w:val="Compact"/>
              <w:jc w:val="left"/>
            </w:pPr>
            <w:r>
              <w:t xml:space="preserve">600,000.00</w:t>
            </w:r>
          </w:p>
        </w:tc>
      </w:tr>
      <w:tr>
        <w:tc>
          <w:tcPr>
            <w:gridSpan w:val="4"/>
          </w:tcPr>
          <w:p>
            <w:pPr>
              <w:pStyle w:val="Compact"/>
              <w:jc w:val="right"/>
            </w:pPr>
            <w:r>
              <w:t xml:space="preserve">TVA (VAT) at 20% (France Paris standard rate):</w:t>
            </w:r>
          </w:p>
        </w:tc>
        <w:tc>
          <w:tcPr/>
          <w:p>
            <w:pPr>
              <w:pStyle w:val="Compact"/>
              <w:jc w:val="left"/>
            </w:pPr>
            <w:r>
              <w:t xml:space="preserve">120,000.00</w:t>
            </w:r>
          </w:p>
        </w:tc>
      </w:tr>
      <w:tr>
        <w:tc>
          <w:tcPr>
            <w:gridSpan w:val="4"/>
          </w:tcPr>
          <w:p>
            <w:pPr>
              <w:pStyle w:val="Compact"/>
              <w:jc w:val="right"/>
            </w:pPr>
            <w:r>
              <w:t xml:space="preserve">TOTAL AMOUNT DUE (incl. TVA):</w:t>
            </w:r>
          </w:p>
        </w:tc>
        <w:tc>
          <w:tcPr/>
          <w:p>
            <w:pPr>
              <w:pStyle w:val="Compact"/>
              <w:jc w:val="left"/>
            </w:pPr>
            <w:r>
              <w:t xml:space="preserve">720,000.00 EUR</w:t>
            </w:r>
          </w:p>
        </w:tc>
      </w:tr>
    </w:tbl>
    <w:p>
      <w:pPr>
        <w:pStyle w:val="BodyText"/>
      </w:pPr>
      <w:r>
        <w:t xml:space="preserve">3. TERMS AND CONDITIONS OF THIS PURCHASE ORDER</w:t>
      </w:r>
    </w:p>
    <w:p>
      <w:pPr>
        <w:numPr>
          <w:ilvl w:val="0"/>
          <w:numId w:val="1001"/>
        </w:numPr>
        <w:pStyle w:val="Compact"/>
      </w:pPr>
      <w:r>
        <w:rPr>
          <w:bCs/>
          <w:b/>
        </w:rPr>
        <w:t xml:space="preserve">Scope and Independence:</w:t>
      </w:r>
      <w:r>
        <w:t xml:space="preserve"> </w:t>
      </w:r>
      <w:r>
        <w:t xml:space="preserve">The Auditor shall perform all services described in this Purchase Order with full professional independence, objectivity, and due care, in strict accordance with the ethical standards established by the CNCC and the CRC Paris. The Auditor shall not undertake any non-audit services that could impair its independence as the statutory auditor of the Buyer during the engagement period.</w:t>
      </w:r>
    </w:p>
    <w:p>
      <w:pPr>
        <w:numPr>
          <w:ilvl w:val="0"/>
          <w:numId w:val="1001"/>
        </w:numPr>
        <w:pStyle w:val="Compact"/>
      </w:pPr>
      <w:r>
        <w:rPr>
          <w:bCs/>
          <w:b/>
        </w:rPr>
        <w:t xml:space="preserve">Place of Performance:</w:t>
      </w:r>
      <w:r>
        <w:t xml:space="preserve"> </w:t>
      </w:r>
      <w:r>
        <w:t xml:space="preserve">All audit fieldwork, meetings, consultations, and the delivery of final reports under this Purchase Order shall take place primarily at the Buyer's registered office located at 28 Avenue de l'Opéra, 75001 Paris, France, or at such other premises in France Paris as mutually agreed in writing by both parties.</w:t>
      </w:r>
    </w:p>
    <w:p>
      <w:pPr>
        <w:numPr>
          <w:ilvl w:val="0"/>
          <w:numId w:val="1001"/>
        </w:numPr>
        <w:pStyle w:val="Compact"/>
      </w:pPr>
      <w:r>
        <w:rPr>
          <w:bCs/>
          <w:b/>
        </w:rPr>
        <w:t xml:space="preserve">Timeline and Milestones:</w:t>
      </w:r>
      <w:r>
        <w:t xml:space="preserve"> </w:t>
      </w:r>
      <w:r>
        <w:t xml:space="preserve">The Auditor shall commence work no later than 1 July 2025 and shall complete all statutory audit procedures by 30 March 2026, in time for the Buyer's Annual General Meeting (Assemblée Générale Ordinaire) to be held in France Paris. Interim deliverables shall be submitted on the schedule attached hereto as Annex A.</w:t>
      </w:r>
    </w:p>
    <w:p>
      <w:pPr>
        <w:numPr>
          <w:ilvl w:val="0"/>
          <w:numId w:val="1001"/>
        </w:numPr>
        <w:pStyle w:val="Compact"/>
      </w:pPr>
      <w:r>
        <w:rPr>
          <w:bCs/>
          <w:b/>
        </w:rPr>
        <w:t xml:space="preserve">Payment Terms:</w:t>
      </w:r>
      <w:r>
        <w:t xml:space="preserve"> </w:t>
      </w:r>
      <w:r>
        <w:t xml:space="preserve">Payment shall be made by bank transfer (virement bancaire) to the Auditor's designated account in France Paris within thirty (30) calendar days of receipt of a valid invoice (facture) conforming to the French invoicing regulations (Article 286 of the Code de commerce). Invoices shall be issued in euros (EUR) and shall reference this Purchase Order number PO-FR-PA-2025-0047.</w:t>
      </w:r>
    </w:p>
    <w:p>
      <w:pPr>
        <w:numPr>
          <w:ilvl w:val="0"/>
          <w:numId w:val="1001"/>
        </w:numPr>
        <w:pStyle w:val="Compact"/>
      </w:pPr>
      <w:r>
        <w:rPr>
          <w:bCs/>
          <w:b/>
        </w:rPr>
        <w:t xml:space="preserve">Confidentiality and Data Protection:</w:t>
      </w:r>
      <w:r>
        <w:t xml:space="preserve"> </w:t>
      </w:r>
      <w:r>
        <w:t xml:space="preserve">The Auditor acknowledges that, in the course of performing audit services in France Paris, it will have access to sensitive financial, operational, and personal data of the Buyer. The Auditor shall comply with all applicable French data protection laws, including the Loi Informatique et Libertés and the EU General Data Protection Regulation (GDPR), and shall execute a Data Processing Agreement (DPA) prior to the commencement of any data access.</w:t>
      </w:r>
    </w:p>
    <w:p>
      <w:pPr>
        <w:numPr>
          <w:ilvl w:val="0"/>
          <w:numId w:val="1001"/>
        </w:numPr>
        <w:pStyle w:val="Compact"/>
      </w:pPr>
      <w:r>
        <w:rPr>
          <w:bCs/>
          <w:b/>
        </w:rPr>
        <w:t xml:space="preserve">Professional Liability and Insurance:</w:t>
      </w:r>
      <w:r>
        <w:t xml:space="preserve"> </w:t>
      </w:r>
      <w:r>
        <w:t xml:space="preserve">The Auditor shall maintain professional indemnity insurance (assurance réponse civile professionnelle) with a minimum coverage of 5,000,000 EUR, issued by an insurer authorized to operate in France Paris. Certificates of insurance shall be provided to the Buyer upon request and renewed annually.</w:t>
      </w:r>
    </w:p>
    <w:p>
      <w:pPr>
        <w:numPr>
          <w:ilvl w:val="0"/>
          <w:numId w:val="1001"/>
        </w:numPr>
        <w:pStyle w:val="Compact"/>
      </w:pPr>
      <w:r>
        <w:rPr>
          <w:bCs/>
          <w:b/>
        </w:rPr>
        <w:t xml:space="preserve">Applicable Law and Jurisdiction:</w:t>
      </w:r>
      <w:r>
        <w:t xml:space="preserve"> </w:t>
      </w:r>
      <w:r>
        <w:t xml:space="preserve">This Purchase Order shall be governed by and construed in accordance with the laws of the French Republic. Any dispute arising out of or in connection with this Purchase Order, including the performance of audit services in France Paris, shall be submitted to the exclusive jurisdiction of the Tribunal de Commerce de Paris, France.</w:t>
      </w:r>
    </w:p>
    <w:p>
      <w:pPr>
        <w:numPr>
          <w:ilvl w:val="0"/>
          <w:numId w:val="1001"/>
        </w:numPr>
        <w:pStyle w:val="Compact"/>
      </w:pPr>
      <w:r>
        <w:rPr>
          <w:bCs/>
          <w:b/>
        </w:rPr>
        <w:t xml:space="preserve">Termination:</w:t>
      </w:r>
      <w:r>
        <w:t xml:space="preserve"> </w:t>
      </w:r>
      <w:r>
        <w:t xml:space="preserve">Either party may terminate this Purchase Order by providing sixty (60) days' written notice. In the event of termination, the Auditor shall be compensated for all services rendered up to the effective date of termination, and shall deliver all work-in-progress documentation to the Buyer within fifteen (15) days.</w:t>
      </w:r>
    </w:p>
    <w:p>
      <w:pPr>
        <w:numPr>
          <w:ilvl w:val="0"/>
          <w:numId w:val="1001"/>
        </w:numPr>
        <w:pStyle w:val="Compact"/>
      </w:pPr>
      <w:r>
        <w:rPr>
          <w:bCs/>
          <w:b/>
        </w:rPr>
        <w:t xml:space="preserve">Force Majeure:</w:t>
      </w:r>
      <w:r>
        <w:t xml:space="preserve"> </w:t>
      </w:r>
      <w:r>
        <w:t xml:space="preserve">Neither party shall be liable for failure to perform its obligations under this Purchase Order if such failure results from events beyond its reasonable control, including but not limited to natural disasters, governmental actions affecting operations in France Paris, pandemics, or civil unrest, provided that the affected party notifies the other in writing within five (5) business days.</w:t>
      </w:r>
    </w:p>
    <w:p>
      <w:pPr>
        <w:numPr>
          <w:ilvl w:val="0"/>
          <w:numId w:val="1001"/>
        </w:numPr>
        <w:pStyle w:val="Compact"/>
      </w:pPr>
      <w:r>
        <w:rPr>
          <w:bCs/>
          <w:b/>
        </w:rPr>
        <w:t xml:space="preserve">Entire Agreement:</w:t>
      </w:r>
      <w:r>
        <w:t xml:space="preserve"> </w:t>
      </w:r>
      <w:r>
        <w:t xml:space="preserve">This Purchase Order, together with its annexes and any subsequent written amendments, constitutes the entire agreement between the Buyer and the Auditor with respect to the engagement of audit services in France Paris and supersedes all prior negotiations, representations, and agreements relating to the subject matter hereof.</w:t>
      </w:r>
    </w:p>
    <w:p>
      <w:pPr>
        <w:pStyle w:val="FirstParagraph"/>
      </w:pPr>
      <w:r>
        <w:t xml:space="preserve">4. AUTHORIZED SIGNATORIES</w:t>
      </w:r>
    </w:p>
    <w:p>
      <w:pPr>
        <w:pStyle w:val="BodyText"/>
      </w:pPr>
      <w:r>
        <w:t xml:space="preserve">By signing below, the undersigned parties confirm that this Purchase Order for Auditor services in France Paris is executed in good faith, with full corporate authority, and constitutes a binding contractual obligation under French law.</w:t>
      </w:r>
    </w:p>
    <w:p>
      <w:pPr>
        <w:pStyle w:val="BodyText"/>
      </w:pPr>
      <w:r>
        <w:rPr>
          <w:bCs/>
          <w:b/>
        </w:rPr>
        <w:t xml:space="preserve">For and on behalf of the Buyer:</w:t>
      </w:r>
      <w:r>
        <w:br/>
      </w:r>
      <w:r>
        <w:t xml:space="preserve">Société Financière de la Défense, S.A.</w:t>
      </w:r>
      <w:r>
        <w:br/>
      </w:r>
      <w:r>
        <w:t xml:space="preserve">France Paris</w:t>
      </w:r>
    </w:p>
    <w:p>
      <w:pPr>
        <w:pStyle w:val="BodyText"/>
      </w:pPr>
      <w:r>
        <w:t xml:space="preserve">Mme. Claire Dubois</w:t>
      </w:r>
      <w:r>
        <w:br/>
      </w:r>
      <w:r>
        <w:t xml:space="preserve">Chief Financial Officer</w:t>
      </w:r>
      <w:r>
        <w:br/>
      </w:r>
      <w:r>
        <w:t xml:space="preserve">Date: _______________</w:t>
      </w:r>
    </w:p>
    <w:p>
      <w:pPr>
        <w:pStyle w:val="BodyText"/>
      </w:pPr>
      <w:r>
        <w:rPr>
          <w:bCs/>
          <w:b/>
        </w:rPr>
        <w:t xml:space="preserve">For and on behalf of the Auditor:</w:t>
      </w:r>
      <w:r>
        <w:br/>
      </w:r>
      <w:r>
        <w:t xml:space="preserve">Cabinet d'Audit Léger &amp; Associés, S.A.R.L.</w:t>
      </w:r>
      <w:r>
        <w:br/>
      </w:r>
      <w:r>
        <w:t xml:space="preserve">France Paris</w:t>
      </w:r>
    </w:p>
    <w:p>
      <w:pPr>
        <w:pStyle w:val="BodyText"/>
      </w:pPr>
      <w:r>
        <w:t xml:space="preserve">M. Jean-Pierre Léger</w:t>
      </w:r>
      <w:r>
        <w:br/>
      </w:r>
      <w:r>
        <w:t xml:space="preserve">Senior Auditor &amp; Managing Partner</w:t>
      </w:r>
      <w:r>
        <w:br/>
      </w:r>
      <w:r>
        <w:t xml:space="preserve">Date: _______________</w:t>
      </w:r>
    </w:p>
    <w:p>
      <w:pPr>
        <w:pStyle w:val="BodyText"/>
      </w:pPr>
      <w:r>
        <w:t xml:space="preserve">This Purchase Order (PO-FR-PA-2025-0047) is issued in two (2) original copies, one for each party, both bearing equal legal validity under French law. Document prepared and executed in France Paris. © 2025 Société Financière de la Défense, S.A.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France Paris</dc:title>
  <dc:creator/>
  <dc:language>en</dc:language>
  <cp:keywords/>
  <dcterms:created xsi:type="dcterms:W3CDTF">2026-10-10T06:26:04Z</dcterms:created>
  <dcterms:modified xsi:type="dcterms:W3CDTF">2026-10-10T06:26:04Z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