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Ghana</w:t>
      </w:r>
      <w:r>
        <w:t xml:space="preserve"> </w:t>
      </w:r>
      <w:r>
        <w:t xml:space="preserve">Accra</w:t>
      </w:r>
    </w:p>
    <w:bookmarkStart w:id="21" w:name="purchase-order"/>
    <w:p>
      <w:pPr>
        <w:pStyle w:val="Heading1"/>
      </w:pPr>
      <w:r>
        <w:t xml:space="preserve">PURCHASE ORDER</w:t>
      </w:r>
    </w:p>
    <w:bookmarkStart w:id="20" w:name="professional-auditor-engagement-services"/>
    <w:p>
      <w:pPr>
        <w:pStyle w:val="Heading2"/>
      </w:pPr>
      <w:r>
        <w:t xml:space="preserve">Professional Auditor Engagement Services</w:t>
      </w:r>
    </w:p>
    <w:p>
      <w:pPr>
        <w:pStyle w:val="FirstParagraph"/>
      </w:pPr>
      <w:r>
        <w:t xml:space="preserve">Issued in Ghana Accra, Republic of Ghana</w:t>
      </w:r>
    </w:p>
    <w:bookmarkEnd w:id="20"/>
    <w:bookmarkEnd w:id="21"/>
    <w:bookmarkStart w:id="22" w:name="purchasing-entity-buyer"/>
    <w:p>
      <w:pPr>
        <w:pStyle w:val="Heading3"/>
      </w:pPr>
      <w:r>
        <w:t xml:space="preserve">Purchasing Entity (Buyer)</w:t>
      </w:r>
    </w:p>
    <w:p>
      <w:pPr>
        <w:pStyle w:val="FirstParagraph"/>
      </w:pPr>
      <w:r>
        <w:rPr>
          <w:bCs/>
          <w:b/>
        </w:rPr>
        <w:t xml:space="preserve">Accra Metropolitan Holdings Limited</w:t>
      </w:r>
      <w:r>
        <w:br/>
      </w:r>
      <w:r>
        <w:t xml:space="preserve">12 Independence Avenue, Ridge District</w:t>
      </w:r>
      <w:r>
        <w:br/>
      </w:r>
      <w:r>
        <w:t xml:space="preserve">Accra, Ghana</w:t>
      </w:r>
      <w:r>
        <w:br/>
      </w:r>
      <w:r>
        <w:t xml:space="preserve">P.O. Box 4521, Accra</w:t>
      </w:r>
      <w:r>
        <w:br/>
      </w:r>
      <w:r>
        <w:t xml:space="preserve">Tel: +233 (0)30 277 8890</w:t>
      </w:r>
      <w:r>
        <w:br/>
      </w:r>
      <w:r>
        <w:t xml:space="preserve">Email: procurement@accrametroholdings.com.gh</w:t>
      </w:r>
      <w:r>
        <w:br/>
      </w:r>
      <w:r>
        <w:t xml:space="preserve">TIN: GH-2019-445678-01</w:t>
      </w:r>
    </w:p>
    <w:bookmarkEnd w:id="22"/>
    <w:bookmarkStart w:id="23" w:name="service-provider-auditor"/>
    <w:p>
      <w:pPr>
        <w:pStyle w:val="Heading3"/>
      </w:pPr>
      <w:r>
        <w:t xml:space="preserve">Service Provider (Auditor)</w:t>
      </w:r>
    </w:p>
    <w:p>
      <w:pPr>
        <w:pStyle w:val="FirstParagraph"/>
      </w:pPr>
      <w:r>
        <w:rPr>
          <w:bCs/>
          <w:b/>
        </w:rPr>
        <w:t xml:space="preserve">Gold Coast Audit &amp; Assurance Partners</w:t>
      </w:r>
      <w:r>
        <w:br/>
      </w:r>
      <w:r>
        <w:t xml:space="preserve">45 Oxford Street, Airport Residential Area</w:t>
      </w:r>
      <w:r>
        <w:br/>
      </w:r>
      <w:r>
        <w:t xml:space="preserve">Accra, Ghana</w:t>
      </w:r>
      <w:r>
        <w:br/>
      </w:r>
      <w:r>
        <w:t xml:space="preserve">P.O. Box 7832, Accra</w:t>
      </w:r>
      <w:r>
        <w:br/>
      </w:r>
      <w:r>
        <w:t xml:space="preserve">Tel: +233 (0)30 291 4455</w:t>
      </w:r>
      <w:r>
        <w:br/>
      </w:r>
      <w:r>
        <w:t xml:space="preserve">Email: engagements@goldcoastaudit.com.gh</w:t>
      </w:r>
      <w:r>
        <w:br/>
      </w:r>
      <w:r>
        <w:t xml:space="preserve">ICAG Registration No.: ICAG/2015/00342</w:t>
      </w:r>
    </w:p>
    <w:bookmarkEnd w:id="23"/>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PO-GHA-ACC-2025-00847</w:t>
            </w:r>
          </w:p>
        </w:tc>
        <w:tc>
          <w:tcPr/>
          <w:p>
            <w:pPr>
              <w:pStyle w:val="Compact"/>
              <w:jc w:val="left"/>
            </w:pPr>
            <w:r>
              <w:t xml:space="preserve">Issue Date:</w:t>
            </w:r>
          </w:p>
        </w:tc>
        <w:tc>
          <w:tcPr/>
          <w:p>
            <w:pPr>
              <w:pStyle w:val="Compact"/>
              <w:jc w:val="left"/>
            </w:pPr>
            <w:r>
              <w:t xml:space="preserve">14 June 2025</w:t>
            </w:r>
          </w:p>
        </w:tc>
      </w:tr>
      <w:tr>
        <w:tc>
          <w:tcPr/>
          <w:p>
            <w:pPr>
              <w:pStyle w:val="Compact"/>
              <w:jc w:val="left"/>
            </w:pPr>
            <w:r>
              <w:t xml:space="preserve">Required Completion Date:</w:t>
            </w:r>
          </w:p>
        </w:tc>
        <w:tc>
          <w:tcPr/>
          <w:p>
            <w:pPr>
              <w:pStyle w:val="Compact"/>
              <w:jc w:val="left"/>
            </w:pPr>
            <w:r>
              <w:t xml:space="preserve">30 September 2025</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Project Location:</w:t>
            </w:r>
          </w:p>
        </w:tc>
        <w:tc>
          <w:tcPr/>
          <w:p>
            <w:pPr>
              <w:pStyle w:val="Compact"/>
              <w:jc w:val="left"/>
            </w:pPr>
            <w:r>
              <w:t xml:space="preserve">Accra, Ghana (Primary Office – Ridge, Accra)</w:t>
            </w:r>
          </w:p>
        </w:tc>
        <w:tc>
          <w:tcPr/>
          <w:p>
            <w:pPr>
              <w:pStyle w:val="Compact"/>
              <w:jc w:val="left"/>
            </w:pPr>
            <w:r>
              <w:t xml:space="preserve">Currency:</w:t>
            </w:r>
          </w:p>
        </w:tc>
        <w:tc>
          <w:tcPr/>
          <w:p>
            <w:pPr>
              <w:pStyle w:val="Compact"/>
              <w:jc w:val="left"/>
            </w:pPr>
            <w:r>
              <w:t xml:space="preserve">Ghana Cedi (GHS)</w:t>
            </w:r>
          </w:p>
        </w:tc>
      </w:tr>
      <w:tr>
        <w:tc>
          <w:tcPr/>
          <w:p>
            <w:pPr>
              <w:pStyle w:val="Compact"/>
              <w:jc w:val="left"/>
            </w:pPr>
            <w:r>
              <w:t xml:space="preserve">Authorized By:</w:t>
            </w:r>
          </w:p>
        </w:tc>
        <w:tc>
          <w:tcPr/>
          <w:p>
            <w:pPr>
              <w:pStyle w:val="Compact"/>
              <w:jc w:val="left"/>
            </w:pPr>
            <w:r>
              <w:t xml:space="preserve">Mr. Kwame Asante, Chief Financial Officer</w:t>
            </w:r>
          </w:p>
        </w:tc>
        <w:tc>
          <w:tcPr/>
          <w:p>
            <w:pPr>
              <w:pStyle w:val="Compact"/>
              <w:jc w:val="left"/>
            </w:pPr>
            <w:r>
              <w:t xml:space="preserve">Valid Until:</w:t>
            </w:r>
          </w:p>
        </w:tc>
        <w:tc>
          <w:tcPr/>
          <w:p>
            <w:pPr>
              <w:pStyle w:val="Compact"/>
              <w:jc w:val="left"/>
            </w:pPr>
            <w:r>
              <w:t xml:space="preserve">14 July 2025</w:t>
            </w:r>
          </w:p>
        </w:tc>
      </w:tr>
    </w:tbl>
    <w:bookmarkStart w:id="24" w:name="X42c791ee1675599a3df288e8baa2915c4d8bc93"/>
    <w:p>
      <w:pPr>
        <w:pStyle w:val="Heading3"/>
      </w:pPr>
      <w:r>
        <w:t xml:space="preserve">Description of Purchase Order – Auditor Engagement</w:t>
      </w:r>
    </w:p>
    <w:p>
      <w:pPr>
        <w:pStyle w:val="FirstParagraph"/>
      </w:pPr>
      <w:r>
        <w:t xml:space="preserve">This Purchase Order is issued by Accra Metropolitan Holdings Limited, a duly registered corporate entity operating within the Greater Accra Region of Ghana, to formally engage the services of Gold Coast Audit &amp; Assurance Partners, a licensed and registered Auditor firm operating in Ghana Accra, to conduct a comprehensive statutory and internal audit of the Company's financial records, operational processes, and compliance frameworks for the fiscal year ending 31 December 2025. The Auditor shall perform all duties in strict accordance with the International Standards on Auditing (ISA), the Ghana Auditing Standards issued by the Institute of Chartered Accountants in Ghana (ICAG), and the provisions of the Companies Act, 2019 (Act 992) of Ghana.</w:t>
      </w:r>
    </w:p>
    <w:bookmarkEnd w:id="24"/>
    <w:bookmarkStart w:id="25" w:name="line-items-scope-of-auditor-services"/>
    <w:p>
      <w:pPr>
        <w:pStyle w:val="Heading3"/>
      </w:pPr>
      <w:r>
        <w:t xml:space="preserve">Line Items – Scope of Auditor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Auditor Service</w:t>
            </w:r>
          </w:p>
        </w:tc>
        <w:tc>
          <w:tcPr/>
          <w:p>
            <w:pPr>
              <w:pStyle w:val="Compact"/>
              <w:jc w:val="left"/>
            </w:pPr>
            <w:r>
              <w:t xml:space="preserve">Quantity / Duration</w:t>
            </w:r>
          </w:p>
        </w:tc>
        <w:tc>
          <w:tcPr/>
          <w:p>
            <w:pPr>
              <w:pStyle w:val="Compact"/>
              <w:jc w:val="left"/>
            </w:pPr>
            <w:r>
              <w:t xml:space="preserve">Unit Rate (GHS)</w:t>
            </w:r>
          </w:p>
        </w:tc>
        <w:tc>
          <w:tcPr/>
          <w:p>
            <w:pPr>
              <w:pStyle w:val="Compact"/>
              <w:jc w:val="left"/>
            </w:pPr>
            <w:r>
              <w:t xml:space="preserve">Amount (GHS)</w:t>
            </w:r>
          </w:p>
        </w:tc>
      </w:tr>
      <w:tr>
        <w:tc>
          <w:tcPr/>
          <w:p>
            <w:pPr>
              <w:pStyle w:val="Compact"/>
              <w:jc w:val="left"/>
            </w:pPr>
            <w:r>
              <w:t xml:space="preserve">01</w:t>
            </w:r>
          </w:p>
        </w:tc>
        <w:tc>
          <w:tcPr/>
          <w:p>
            <w:pPr>
              <w:pStyle w:val="Compact"/>
              <w:jc w:val="left"/>
            </w:pPr>
            <w:r>
              <w:t xml:space="preserve">Statutory Financial Audit of Annual Accounts (FY 2025) conducted at the Auditor's designated office in Ghana Accra and the Company's premises in Ridge, Accra</w:t>
            </w:r>
          </w:p>
        </w:tc>
        <w:tc>
          <w:tcPr/>
          <w:p>
            <w:pPr>
              <w:pStyle w:val="Compact"/>
              <w:jc w:val="left"/>
            </w:pPr>
            <w:r>
              <w:t xml:space="preserve">1 Engagement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Internal Audit of Operational Controls, Procurement Processes, and Revenue Cycle across all Company branches in the Greater Accra Region</w:t>
            </w:r>
          </w:p>
        </w:tc>
        <w:tc>
          <w:tcPr/>
          <w:p>
            <w:pPr>
              <w:pStyle w:val="Compact"/>
              <w:jc w:val="left"/>
            </w:pPr>
            <w:r>
              <w:t xml:space="preserve">12 Weeks</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03</w:t>
            </w:r>
          </w:p>
        </w:tc>
        <w:tc>
          <w:tcPr/>
          <w:p>
            <w:pPr>
              <w:pStyle w:val="Compact"/>
              <w:jc w:val="left"/>
            </w:pPr>
            <w:r>
              <w:t xml:space="preserve">Compliance Audit – Verification of adherence to Ghana Revenue Authority (GRA) tax obligations, SSNIT contributions, and Labour Act compliance</w:t>
            </w:r>
          </w:p>
        </w:tc>
        <w:tc>
          <w:tcPr/>
          <w:p>
            <w:pPr>
              <w:pStyle w:val="Compact"/>
              <w:jc w:val="left"/>
            </w:pPr>
            <w:r>
              <w:t xml:space="preserve">1 Engagement</w:t>
            </w:r>
          </w:p>
        </w:tc>
        <w:tc>
          <w:tcPr/>
          <w:p>
            <w:pPr>
              <w:pStyle w:val="Compact"/>
              <w:jc w:val="left"/>
            </w:pPr>
            <w:r>
              <w:t xml:space="preserve">62,500.00</w:t>
            </w:r>
          </w:p>
        </w:tc>
        <w:tc>
          <w:tcPr/>
          <w:p>
            <w:pPr>
              <w:pStyle w:val="Compact"/>
              <w:jc w:val="left"/>
            </w:pPr>
            <w:r>
              <w:t xml:space="preserve">62,500.00</w:t>
            </w:r>
          </w:p>
        </w:tc>
      </w:tr>
      <w:tr>
        <w:tc>
          <w:tcPr/>
          <w:p>
            <w:pPr>
              <w:pStyle w:val="Compact"/>
              <w:jc w:val="left"/>
            </w:pPr>
            <w:r>
              <w:t xml:space="preserve">04</w:t>
            </w:r>
          </w:p>
        </w:tc>
        <w:tc>
          <w:tcPr/>
          <w:p>
            <w:pPr>
              <w:pStyle w:val="Compact"/>
              <w:jc w:val="left"/>
            </w:pPr>
            <w:r>
              <w:t xml:space="preserve">IT Systems Audit – Assessment of data integrity, access controls, and cybersecurity posture of the Company's ERP platform hosted in Accra</w:t>
            </w:r>
          </w:p>
        </w:tc>
        <w:tc>
          <w:tcPr/>
          <w:p>
            <w:pPr>
              <w:pStyle w:val="Compact"/>
              <w:jc w:val="left"/>
            </w:pPr>
            <w:r>
              <w:t xml:space="preserve">4 Weeks</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Preparation and Submission of the Auditor's Report to the Board of Directors, the Ghana Companies Registry, and the Ghana Revenue Authority</w:t>
            </w:r>
          </w:p>
        </w:tc>
        <w:tc>
          <w:tcPr/>
          <w:p>
            <w:pPr>
              <w:pStyle w:val="Compact"/>
              <w:jc w:val="left"/>
            </w:pPr>
            <w:r>
              <w:t xml:space="preserve">1 Report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06</w:t>
            </w:r>
          </w:p>
        </w:tc>
        <w:tc>
          <w:tcPr/>
          <w:p>
            <w:pPr>
              <w:pStyle w:val="Compact"/>
              <w:jc w:val="left"/>
            </w:pPr>
            <w:r>
              <w:t xml:space="preserve">Post-Audit Advisory Consultation – Two (2) on-site sessions in Ghana Accra to discuss findings, remediation plans, and governance recommendations</w:t>
            </w:r>
          </w:p>
        </w:tc>
        <w:tc>
          <w:tcPr/>
          <w:p>
            <w:pPr>
              <w:pStyle w:val="Compact"/>
              <w:jc w:val="left"/>
            </w:pPr>
            <w:r>
              <w:t xml:space="preserve">2 Sessions</w:t>
            </w:r>
          </w:p>
        </w:tc>
        <w:tc>
          <w:tcPr/>
          <w:p>
            <w:pPr>
              <w:pStyle w:val="Compact"/>
              <w:jc w:val="left"/>
            </w:pPr>
            <w:r>
              <w:t xml:space="preserve">15,000.00</w:t>
            </w:r>
          </w:p>
        </w:tc>
        <w:tc>
          <w:tcPr/>
          <w:p>
            <w:pPr>
              <w:pStyle w:val="Compact"/>
              <w:jc w:val="left"/>
            </w:pPr>
            <w:r>
              <w:t xml:space="preserve">30,000.00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GHS 442,500.00</w:t>
            </w:r>
          </w:p>
        </w:tc>
      </w:tr>
      <w:tr>
        <w:tc>
          <w:tcPr/>
          <w:p>
            <w:pPr>
              <w:pStyle w:val="Compact"/>
              <w:jc w:val="left"/>
            </w:pPr>
            <w:r>
              <w:t xml:space="preserve">VAT (15% – Ghana Standard Rate):</w:t>
            </w:r>
          </w:p>
        </w:tc>
        <w:tc>
          <w:tcPr/>
          <w:p>
            <w:pPr>
              <w:pStyle w:val="Compact"/>
              <w:jc w:val="left"/>
            </w:pPr>
            <w:r>
              <w:t xml:space="preserve">GHS 66,375.00</w:t>
            </w:r>
          </w:p>
        </w:tc>
      </w:tr>
      <w:tr>
        <w:tc>
          <w:tcPr/>
          <w:p>
            <w:pPr>
              <w:pStyle w:val="Compact"/>
              <w:jc w:val="left"/>
            </w:pPr>
            <w:r>
              <w:t xml:space="preserve">Withholding Tax (7.5% – Applicable to Professional Services in Ghana):</w:t>
            </w:r>
          </w:p>
        </w:tc>
        <w:tc>
          <w:tcPr/>
          <w:p>
            <w:pPr>
              <w:pStyle w:val="Compact"/>
              <w:jc w:val="left"/>
            </w:pPr>
            <w:r>
              <w:t xml:space="preserve">GHS (33,187.50)</w:t>
            </w:r>
          </w:p>
        </w:tc>
      </w:tr>
      <w:tr>
        <w:tc>
          <w:tcPr/>
          <w:p>
            <w:pPr>
              <w:pStyle w:val="Compact"/>
              <w:jc w:val="left"/>
            </w:pPr>
            <w:r>
              <w:t xml:space="preserve">Net Payable Amount:</w:t>
            </w:r>
          </w:p>
        </w:tc>
        <w:tc>
          <w:tcPr/>
          <w:p>
            <w:pPr>
              <w:pStyle w:val="Compact"/>
              <w:jc w:val="left"/>
            </w:pPr>
            <w:r>
              <w:t xml:space="preserve">GHS 475,687.50</w:t>
            </w:r>
          </w:p>
        </w:tc>
      </w:tr>
    </w:tbl>
    <w:bookmarkEnd w:id="25"/>
    <w:bookmarkStart w:id="26" w:name="Xde1b1aa910af0d218dd23eb59edb0f3a99f22fc"/>
    <w:p>
      <w:pPr>
        <w:pStyle w:val="Heading3"/>
      </w:pPr>
      <w:r>
        <w:t xml:space="preserve">Terms and Conditions of This Purchase Order</w:t>
      </w:r>
    </w:p>
    <w:p>
      <w:pPr>
        <w:pStyle w:val="FirstParagraph"/>
      </w:pPr>
      <w:r>
        <w:rPr>
          <w:bCs/>
          <w:b/>
        </w:rPr>
        <w:t xml:space="preserve">1. Scope and Independence:</w:t>
      </w:r>
      <w:r>
        <w:t xml:space="preserve"> </w:t>
      </w:r>
      <w:r>
        <w:t xml:space="preserve">The Auditor engaged under this Purchase Order shall maintain full professional independence and objectivity throughout the engagement. The Auditor shall not undertake any non-audit services that may impair independence as defined by the ICAG Code of Ethics applicable in Ghana Accra and the broader Ghanaian regulatory environment.</w:t>
      </w:r>
    </w:p>
    <w:p>
      <w:pPr>
        <w:pStyle w:val="BodyText"/>
      </w:pPr>
      <w:r>
        <w:rPr>
          <w:bCs/>
          <w:b/>
        </w:rPr>
        <w:t xml:space="preserve">2. Commencement and Duration:</w:t>
      </w:r>
      <w:r>
        <w:t xml:space="preserve"> </w:t>
      </w:r>
      <w:r>
        <w:t xml:space="preserve">The Auditor shall commence fieldwork no later than 1 July 2025 at the Company's registered office located in Ridge, Accra, Ghana. All audit procedures shall be completed and the final Auditor's Report shall be delivered to the Company's Board of Directors no later than 30 September 2025.</w:t>
      </w:r>
    </w:p>
    <w:p>
      <w:pPr>
        <w:pStyle w:val="BodyText"/>
      </w:pPr>
      <w:r>
        <w:rPr>
          <w:bCs/>
          <w:b/>
        </w:rPr>
        <w:t xml:space="preserve">3. Payment Schedule:</w:t>
      </w:r>
      <w:r>
        <w:t xml:space="preserve"> </w:t>
      </w:r>
      <w:r>
        <w:t xml:space="preserve">Payment shall be made in three (3) installments: 30% upon execution of this Purchase Order, 40% upon completion of fieldwork and issuance of the draft Auditor's Report, and 30% upon final acceptance of the Auditor's Report by the Board. All payments shall be processed via bank transfer to the Auditor's designated account domiciled in Ghana Accra.</w:t>
      </w:r>
    </w:p>
    <w:p>
      <w:pPr>
        <w:pStyle w:val="BodyText"/>
      </w:pPr>
      <w:r>
        <w:rPr>
          <w:bCs/>
          <w:b/>
        </w:rPr>
        <w:t xml:space="preserve">4. Regulatory Compliance:</w:t>
      </w:r>
      <w:r>
        <w:t xml:space="preserve"> </w:t>
      </w:r>
      <w:r>
        <w:t xml:space="preserve">The Auditor shall ensure that all work performed complies with the requirements of the Companies Act, 2019 (Act 992), the Income Tax Act, 2015 (Act 896), the Value Added Tax Act, 2013 (Act 870), and all applicable regulations of the Institute of Chartered Accountants in Ghana (ICAG) and the Ghana Standards Board.</w:t>
      </w:r>
    </w:p>
    <w:p>
      <w:pPr>
        <w:pStyle w:val="BodyText"/>
      </w:pPr>
      <w:r>
        <w:rPr>
          <w:bCs/>
          <w:b/>
        </w:rPr>
        <w:t xml:space="preserve">5. Confidentiality:</w:t>
      </w:r>
      <w:r>
        <w:t xml:space="preserve"> </w:t>
      </w:r>
      <w:r>
        <w:t xml:space="preserve">The Auditor shall treat all financial data, proprietary information, and business records of the Company as strictly confidential. This obligation shall survive the termination of this Purchase Order for a period of five (5) years. Any breach of confidentiality shall be subject to legal action under the Data Protection Act, 2012 (Act 843) of Ghana.</w:t>
      </w:r>
    </w:p>
    <w:p>
      <w:pPr>
        <w:pStyle w:val="BodyText"/>
      </w:pPr>
      <w:r>
        <w:rPr>
          <w:bCs/>
          <w:b/>
        </w:rPr>
        <w:t xml:space="preserve">6. Dispute Resolution:</w:t>
      </w:r>
      <w:r>
        <w:t xml:space="preserve"> </w:t>
      </w:r>
      <w:r>
        <w:t xml:space="preserve">Any dispute arising from this Purchase Order shall first be subject to mediation in Ghana Accra. If mediation fails within thirty (30) days, the matter shall be referred to arbitration under the Arbitration Act, 2010 (Act 798) of Ghana, with the seat of arbitration in Accra, Ghana.</w:t>
      </w:r>
    </w:p>
    <w:p>
      <w:pPr>
        <w:pStyle w:val="BodyText"/>
      </w:pPr>
      <w:r>
        <w:rPr>
          <w:bCs/>
          <w:b/>
        </w:rPr>
        <w:t xml:space="preserve">7. Governing Law:</w:t>
      </w:r>
      <w:r>
        <w:t xml:space="preserve"> </w:t>
      </w:r>
      <w:r>
        <w:t xml:space="preserve">This Purchase Order shall be governed by and construed in accordance with the laws of the Republic of Ghana. The courts of Accra, Ghana shall have exclusive jurisdiction over any matters not resolved through arbitration.</w:t>
      </w:r>
    </w:p>
    <w:p>
      <w:pPr>
        <w:pStyle w:val="BodyText"/>
      </w:pPr>
      <w:r>
        <w:rPr>
          <w:bCs/>
          <w:b/>
        </w:rPr>
        <w:t xml:space="preserve">8. Cancellation:</w:t>
      </w:r>
      <w:r>
        <w:t xml:space="preserve"> </w:t>
      </w:r>
      <w:r>
        <w:t xml:space="preserve">Either party may cancel this Purchase Order with thirty (30) days' written notice. In the event of cancellation by the Company, the Auditor shall be compensated for all work completed up to the date of cancellation, as documented in a partial Auditor's progress report.</w:t>
      </w:r>
    </w:p>
    <w:p>
      <w:pPr>
        <w:pStyle w:val="BodyText"/>
      </w:pPr>
      <w:r>
        <w:rPr>
          <w:bCs/>
          <w:b/>
        </w:rPr>
        <w:t xml:space="preserve">For and on behalf of Accra Metropolitan Holdings Limited (Buyer)</w:t>
      </w:r>
    </w:p>
    <w:p>
      <w:pPr>
        <w:pStyle w:val="BodyText"/>
      </w:pPr>
      <w:r>
        <w:rPr>
          <w:bCs/>
          <w:b/>
        </w:rPr>
        <w:t xml:space="preserve">Name:</w:t>
      </w:r>
      <w:r>
        <w:t xml:space="preserve"> </w:t>
      </w:r>
      <w:r>
        <w:t xml:space="preserve">Mr. Kwame Asante</w:t>
      </w:r>
    </w:p>
    <w:p>
      <w:pPr>
        <w:pStyle w:val="BodyText"/>
      </w:pPr>
      <w:r>
        <w:rPr>
          <w:bCs/>
          <w:b/>
        </w:rPr>
        <w:t xml:space="preserve">Title:</w:t>
      </w:r>
      <w:r>
        <w:t xml:space="preserve"> </w:t>
      </w:r>
      <w:r>
        <w:t xml:space="preserve">Chief Financial Officer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14 June 2025</w:t>
      </w:r>
    </w:p>
    <w:p>
      <w:pPr>
        <w:pStyle w:val="BodyText"/>
      </w:pPr>
      <w:r>
        <w:rPr>
          <w:bCs/>
          <w:b/>
        </w:rPr>
        <w:t xml:space="preserve">For and on behalf of Gold Coast Audit &amp; Assurance Partners (Auditor)</w:t>
      </w:r>
    </w:p>
    <w:p>
      <w:pPr>
        <w:pStyle w:val="BodyText"/>
      </w:pPr>
      <w:r>
        <w:rPr>
          <w:bCs/>
          <w:b/>
        </w:rPr>
        <w:t xml:space="preserve">Name:</w:t>
      </w:r>
      <w:r>
        <w:t xml:space="preserve"> </w:t>
      </w:r>
      <w:r>
        <w:t xml:space="preserve">Ms. Efua Mensah, ACCA, ICAG</w:t>
      </w:r>
    </w:p>
    <w:p>
      <w:pPr>
        <w:pStyle w:val="BodyText"/>
      </w:pPr>
      <w:r>
        <w:rPr>
          <w:bCs/>
          <w:b/>
        </w:rPr>
        <w:t xml:space="preserve">Title:</w:t>
      </w:r>
      <w:r>
        <w:t xml:space="preserve"> </w:t>
      </w:r>
      <w:r>
        <w:t xml:space="preserve">Managing Partner / Lead Auditor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14 June 2025</w:t>
      </w:r>
    </w:p>
    <w:p>
      <w:pPr>
        <w:pStyle w:val="BodyText"/>
      </w:pPr>
      <w:r>
        <w:t xml:space="preserve">This Purchase Order (PO-GHA-ACC-2025-00847) is a legally binding document issued in Ghana Accra, Republic of Ghana. It constitutes a formal engagement of the Auditor for the services described herein. Unauthorized reproduction or distribution of this document is prohibited. All communications regarding this Purchase Order shall be directed to the procurement department of Accra Metropolitan Holdings Limited, Ridge, Accra, Ghana.</w:t>
      </w:r>
    </w:p>
    <w:p>
      <w:pPr>
        <w:pStyle w:val="BodyText"/>
      </w:pPr>
      <w:r>
        <w:t xml:space="preserve">Document Reference: PO-GHA-ACC-2025-00847 | Page 1 of 1 | Issued: 14 June 2025 | Location: Accra, Ghana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Ghana Accra</dc:title>
  <dc:creator/>
  <dc:language>en</dc:language>
  <cp:keywords/>
  <dcterms:created xsi:type="dcterms:W3CDTF">2026-10-10T03:11:05Z</dcterms:created>
  <dcterms:modified xsi:type="dcterms:W3CDTF">2026-10-10T03:11:05Z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