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Auckland</w:t>
      </w:r>
    </w:p>
    <w:bookmarkStart w:id="20" w:name="purchase-order"/>
    <w:p>
      <w:pPr>
        <w:pStyle w:val="Heading1"/>
      </w:pPr>
      <w:r>
        <w:t xml:space="preserve">PURCHASE ORDER</w:t>
      </w:r>
    </w:p>
    <w:p>
      <w:pPr>
        <w:pStyle w:val="FirstParagraph"/>
      </w:pPr>
      <w:r>
        <w:t xml:space="preserve">Professional Auditor Services Engagement — New Zealand Auckland</w:t>
      </w:r>
    </w:p>
    <w:p>
      <w:pPr>
        <w:pStyle w:val="BodyText"/>
      </w:pPr>
      <w:r>
        <w:t xml:space="preserve">PO Reference: NZ-AKL-2025-00472</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July 2025</w:t>
      </w:r>
      <w:r>
        <w:br/>
      </w:r>
      <w:r>
        <w:rPr>
          <w:bCs/>
          <w:b/>
        </w:rPr>
        <w:t xml:space="preserve">Payment Terms:</w:t>
      </w:r>
      <w:r>
        <w:t xml:space="preserve"> </w:t>
      </w:r>
      <w:r>
        <w:t xml:space="preserve">Net 30 Days</w:t>
      </w:r>
    </w:p>
    <w:p>
      <w:pPr>
        <w:pStyle w:val="BodyText"/>
      </w:pPr>
      <w:r>
        <w:rPr>
          <w:bCs/>
          <w:b/>
        </w:rPr>
        <w:t xml:space="preserve">Issued By:</w:t>
      </w:r>
      <w:r>
        <w:t xml:space="preserve"> </w:t>
      </w:r>
      <w:r>
        <w:t xml:space="preserve">Meridian Pacific Holdings Ltd</w:t>
      </w:r>
      <w:r>
        <w:br/>
      </w:r>
      <w:r>
        <w:rPr>
          <w:bCs/>
          <w:b/>
        </w:rPr>
        <w:t xml:space="preserve">Location:</w:t>
      </w:r>
      <w:r>
        <w:t xml:space="preserve"> </w:t>
      </w:r>
      <w:r>
        <w:t xml:space="preserve">Level 12, 100 Federal Street, Auckland CBD, New Zealand</w:t>
      </w:r>
      <w:r>
        <w:br/>
      </w:r>
      <w:r>
        <w:rPr>
          <w:bCs/>
          <w:b/>
        </w:rPr>
        <w:t xml:space="preserve">ABN/IRD:</w:t>
      </w:r>
      <w:r>
        <w:t xml:space="preserve"> </w:t>
      </w:r>
      <w:r>
        <w:t xml:space="preserve">942-781-556</w:t>
      </w:r>
    </w:p>
    <w:p>
      <w:pPr>
        <w:pStyle w:val="BodyText"/>
      </w:pPr>
      <w:r>
        <w:t xml:space="preserve">1. Parties to This Purchase Order</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t xml:space="preserve">Role</w:t>
            </w:r>
          </w:p>
        </w:tc>
        <w:tc>
          <w:tcPr/>
          <w:p>
            <w:pPr>
              <w:pStyle w:val="Compact"/>
              <w:jc w:val="left"/>
            </w:pPr>
            <w:r>
              <w:t xml:space="preserve">Entity</w:t>
            </w:r>
          </w:p>
        </w:tc>
        <w:tc>
          <w:tcPr/>
          <w:p>
            <w:pPr>
              <w:pStyle w:val="Compact"/>
              <w:jc w:val="left"/>
            </w:pPr>
            <w:r>
              <w:t xml:space="preserve">Contact Details</w:t>
            </w:r>
          </w:p>
        </w:tc>
      </w:tr>
      <w:tr>
        <w:tc>
          <w:tcPr/>
          <w:p>
            <w:pPr>
              <w:pStyle w:val="Compact"/>
              <w:jc w:val="left"/>
            </w:pPr>
            <w:r>
              <w:rPr>
                <w:bCs/>
                <w:b/>
              </w:rPr>
              <w:t xml:space="preserve">Purchaser</w:t>
            </w:r>
          </w:p>
        </w:tc>
        <w:tc>
          <w:tcPr/>
          <w:p>
            <w:pPr>
              <w:pStyle w:val="Compact"/>
              <w:jc w:val="left"/>
            </w:pPr>
            <w:r>
              <w:t xml:space="preserve">Meridian Pacific Holdings Ltd</w:t>
            </w:r>
          </w:p>
        </w:tc>
        <w:tc>
          <w:tcPr/>
          <w:p>
            <w:pPr>
              <w:pStyle w:val="Compact"/>
              <w:jc w:val="left"/>
            </w:pPr>
            <w:r>
              <w:t xml:space="preserve">Level 12, 100 Federal Street, Auckland CBD, Auckland 1010, New Zealand</w:t>
            </w:r>
            <w:r>
              <w:br/>
            </w:r>
            <w:r>
              <w:t xml:space="preserve">Phone: +64 9 376 4421</w:t>
            </w:r>
            <w:r>
              <w:br/>
            </w:r>
            <w:r>
              <w:t xml:space="preserve">Email: procurement@meridianpacific.co.nz</w:t>
            </w:r>
          </w:p>
        </w:tc>
      </w:tr>
      <w:tr>
        <w:tc>
          <w:tcPr/>
          <w:p>
            <w:pPr>
              <w:pStyle w:val="Compact"/>
              <w:jc w:val="left"/>
            </w:pPr>
            <w:r>
              <w:rPr>
                <w:bCs/>
                <w:b/>
              </w:rPr>
              <w:t xml:space="preserve">Supplier / Auditor</w:t>
            </w:r>
          </w:p>
        </w:tc>
        <w:tc>
          <w:tcPr/>
          <w:p>
            <w:pPr>
              <w:pStyle w:val="Compact"/>
              <w:jc w:val="left"/>
            </w:pPr>
            <w:r>
              <w:t xml:space="preserve">Clearview Audit &amp; Assurance Partners</w:t>
            </w:r>
          </w:p>
        </w:tc>
        <w:tc>
          <w:tcPr/>
          <w:p>
            <w:pPr>
              <w:pStyle w:val="Compact"/>
              <w:jc w:val="left"/>
            </w:pPr>
            <w:r>
              <w:t xml:space="preserve">Suite 5, 255 Queen Street, Auckland CBD, Auckland 1010, New Zealand</w:t>
            </w:r>
            <w:r>
              <w:br/>
            </w:r>
            <w:r>
              <w:t xml:space="preserve">Phone: +64 9 379 8812</w:t>
            </w:r>
            <w:r>
              <w:br/>
            </w:r>
            <w:r>
              <w:t xml:space="preserve">Email: engagements@clearviewaudit.co.nz</w:t>
            </w:r>
          </w:p>
        </w:tc>
      </w:tr>
    </w:tbl>
    <w:p>
      <w:pPr>
        <w:pStyle w:val="BodyText"/>
      </w:pPr>
      <w:r>
        <w:t xml:space="preserve">2. Scope of Engagement — Auditor Services</w:t>
      </w:r>
    </w:p>
    <w:p>
      <w:pPr>
        <w:pStyle w:val="BodyText"/>
      </w:pPr>
      <w:r>
        <w:t xml:space="preserve">This Purchase Order is issued by Meridian Pacific Holdings Ltd to formally engage Clearview Audit &amp; Assurance Partners as the appointed</w:t>
      </w:r>
      <w:r>
        <w:t xml:space="preserve"> </w:t>
      </w:r>
      <w:r>
        <w:t xml:space="preserve">Auditor</w:t>
      </w:r>
      <w:r>
        <w:t xml:space="preserve"> </w:t>
      </w:r>
      <w:r>
        <w:t xml:space="preserve">for the financial year ending 31 March 2025. The Auditor shall perform a full statutory audit of the Purchaser's financial statements in accordance with the Financial Reporting Act 2013 (New Zealand), the Companies Act 1993, and the International Standards on Auditing (ISAs) as adopted in New Zealand. The engagement is to be conducted at the Purchaser's principal office in Auckland, New Zealand, and at such other locations within the Auckland region as may be reasonably required during the audit period.</w:t>
      </w:r>
    </w:p>
    <w:p>
      <w:pPr>
        <w:pStyle w:val="BodyText"/>
      </w:pPr>
      <w:r>
        <w:t xml:space="preserve">The Auditor is expected to provide an independent opinion on whether the financial statements present a true and fair view of the financial position of the entity as at 31 March 2025 and of its financial performance for the year then ended. The Auditor shall also perform agreed-upon procedures on internal financial controls, assess compliance with applicable New Zealand tax obligations administered by the Inland Revenue Department, and issue a management letter detailing any material weaknesses identified during the audit process.</w:t>
      </w:r>
    </w:p>
    <w:p>
      <w:pPr>
        <w:pStyle w:val="BodyText"/>
      </w:pPr>
      <w:r>
        <w:t xml:space="preserve">3. Line Items &amp; Pricing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Qty</w:t>
            </w:r>
          </w:p>
        </w:tc>
        <w:tc>
          <w:tcPr/>
          <w:p>
            <w:pPr>
              <w:pStyle w:val="Compact"/>
              <w:jc w:val="left"/>
            </w:pPr>
            <w:r>
              <w:t xml:space="preserve">Unit Rate (NZD)</w:t>
            </w:r>
          </w:p>
        </w:tc>
        <w:tc>
          <w:tcPr/>
          <w:p>
            <w:pPr>
              <w:pStyle w:val="Compact"/>
              <w:jc w:val="left"/>
            </w:pPr>
            <w:r>
              <w:t xml:space="preserve">Amount (NZD)</w:t>
            </w:r>
          </w:p>
        </w:tc>
        <w:tc>
          <w:tcPr/>
          <w:p>
            <w:pPr>
              <w:pStyle w:val="Compact"/>
              <w:jc w:val="left"/>
            </w:pPr>
            <w:r>
              <w:t xml:space="preserve">Delivery / Due Date</w:t>
            </w:r>
          </w:p>
        </w:tc>
      </w:tr>
      <w:tr>
        <w:tc>
          <w:tcPr/>
          <w:p>
            <w:pPr>
              <w:pStyle w:val="Compact"/>
              <w:jc w:val="left"/>
            </w:pPr>
            <w:r>
              <w:t xml:space="preserve">1</w:t>
            </w:r>
          </w:p>
        </w:tc>
        <w:tc>
          <w:tcPr/>
          <w:p>
            <w:pPr>
              <w:pStyle w:val="Compact"/>
              <w:jc w:val="left"/>
            </w:pPr>
            <w:r>
              <w:t xml:space="preserve">Statutory Financial Audit — Full Year 2024/2025 (Auditor engagement per NZ auditing standards)</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c>
          <w:tcPr/>
          <w:p>
            <w:pPr>
              <w:pStyle w:val="Compact"/>
              <w:jc w:val="left"/>
            </w:pPr>
            <w:r>
              <w:t xml:space="preserve">30 June 2025</w:t>
            </w:r>
          </w:p>
        </w:tc>
      </w:tr>
      <w:tr>
        <w:tc>
          <w:tcPr/>
          <w:p>
            <w:pPr>
              <w:pStyle w:val="Compact"/>
              <w:jc w:val="left"/>
            </w:pPr>
            <w:r>
              <w:t xml:space="preserve">2</w:t>
            </w:r>
          </w:p>
        </w:tc>
        <w:tc>
          <w:tcPr/>
          <w:p>
            <w:pPr>
              <w:pStyle w:val="Compact"/>
              <w:jc w:val="left"/>
            </w:pPr>
            <w:r>
              <w:t xml:space="preserve">Internal Controls Review &amp; Agreed-Upon Procedures (Auckland office and two satellite sites)</w:t>
            </w:r>
          </w:p>
        </w:tc>
        <w:tc>
          <w:tcPr/>
          <w:p>
            <w:pPr>
              <w:pStyle w:val="Compact"/>
              <w:jc w:val="left"/>
            </w:pPr>
            <w:r>
              <w:t xml:space="preserve">1</w:t>
            </w:r>
          </w:p>
        </w:tc>
        <w:tc>
          <w:tcPr/>
          <w:p>
            <w:pPr>
              <w:pStyle w:val="Compact"/>
              <w:jc w:val="left"/>
            </w:pPr>
            <w:r>
              <w:t xml:space="preserve">$12,750.00</w:t>
            </w:r>
          </w:p>
        </w:tc>
        <w:tc>
          <w:tcPr/>
          <w:p>
            <w:pPr>
              <w:pStyle w:val="Compact"/>
              <w:jc w:val="left"/>
            </w:pPr>
            <w:r>
              <w:t xml:space="preserve">$12,750.00</w:t>
            </w:r>
          </w:p>
        </w:tc>
        <w:tc>
          <w:tcPr/>
          <w:p>
            <w:pPr>
              <w:pStyle w:val="Compact"/>
              <w:jc w:val="left"/>
            </w:pPr>
            <w:r>
              <w:t xml:space="preserve">15 June 2025</w:t>
            </w:r>
          </w:p>
        </w:tc>
      </w:tr>
      <w:tr>
        <w:tc>
          <w:tcPr/>
          <w:p>
            <w:pPr>
              <w:pStyle w:val="Compact"/>
              <w:jc w:val="left"/>
            </w:pPr>
            <w:r>
              <w:t xml:space="preserve">3</w:t>
            </w:r>
          </w:p>
        </w:tc>
        <w:tc>
          <w:tcPr/>
          <w:p>
            <w:pPr>
              <w:pStyle w:val="Compact"/>
              <w:jc w:val="left"/>
            </w:pPr>
            <w:r>
              <w:t xml:space="preserve">Tax Compliance Verification — IRD Filing Support (New Zealand tax year)</w:t>
            </w:r>
          </w:p>
        </w:tc>
        <w:tc>
          <w:tcPr/>
          <w:p>
            <w:pPr>
              <w:pStyle w:val="Compact"/>
              <w:jc w:val="left"/>
            </w:pPr>
            <w:r>
              <w:t xml:space="preserve">1</w:t>
            </w:r>
          </w:p>
        </w:tc>
        <w:tc>
          <w:tcPr/>
          <w:p>
            <w:pPr>
              <w:pStyle w:val="Compact"/>
              <w:jc w:val="left"/>
            </w:pPr>
            <w:r>
              <w:t xml:space="preserve">$6,200.00</w:t>
            </w:r>
          </w:p>
        </w:tc>
        <w:tc>
          <w:tcPr/>
          <w:p>
            <w:pPr>
              <w:pStyle w:val="Compact"/>
              <w:jc w:val="left"/>
            </w:pPr>
            <w:r>
              <w:t xml:space="preserve">$6,200.00</w:t>
            </w:r>
          </w:p>
        </w:tc>
        <w:tc>
          <w:tcPr/>
          <w:p>
            <w:pPr>
              <w:pStyle w:val="Compact"/>
              <w:jc w:val="left"/>
            </w:pPr>
            <w:r>
              <w:t xml:space="preserve">15 July 2025</w:t>
            </w:r>
          </w:p>
        </w:tc>
      </w:tr>
      <w:tr>
        <w:tc>
          <w:tcPr/>
          <w:p>
            <w:pPr>
              <w:pStyle w:val="Compact"/>
              <w:jc w:val="left"/>
            </w:pPr>
            <w:r>
              <w:t xml:space="preserve">4</w:t>
            </w:r>
          </w:p>
        </w:tc>
        <w:tc>
          <w:tcPr/>
          <w:p>
            <w:pPr>
              <w:pStyle w:val="Compact"/>
              <w:jc w:val="left"/>
            </w:pPr>
            <w:r>
              <w:t xml:space="preserve">Management Letter &amp; Remediation Advisory (Auditor findings report)</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30 June 2025</w:t>
            </w:r>
          </w:p>
        </w:tc>
      </w:tr>
      <w:tr>
        <w:tc>
          <w:tcPr/>
          <w:p>
            <w:pPr>
              <w:pStyle w:val="Compact"/>
              <w:jc w:val="left"/>
            </w:pPr>
            <w:r>
              <w:t xml:space="preserve">5</w:t>
            </w:r>
          </w:p>
        </w:tc>
        <w:tc>
          <w:tcPr/>
          <w:p>
            <w:pPr>
              <w:pStyle w:val="Compact"/>
              <w:jc w:val="left"/>
            </w:pPr>
            <w:r>
              <w:t xml:space="preserve">Board of Directors Presentation &amp; Q&amp;A Session (Auckland CBD venue)</w:t>
            </w:r>
          </w:p>
        </w:tc>
        <w:tc>
          <w:tcPr/>
          <w:p>
            <w:pPr>
              <w:pStyle w:val="Compact"/>
              <w:jc w:val="left"/>
            </w:pPr>
            <w:r>
              <w:t xml:space="preserve">1</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10 July 2025</w:t>
            </w:r>
          </w:p>
        </w:tc>
      </w:tr>
      <w:tr>
        <w:tc>
          <w:tcPr>
            <w:gridSpan w:val="4"/>
          </w:tcPr>
          <w:p>
            <w:pPr>
              <w:pStyle w:val="Compact"/>
              <w:jc w:val="right"/>
            </w:pPr>
            <w:r>
              <w:t xml:space="preserve">Subtotal (NZD)</w:t>
            </w:r>
          </w:p>
        </w:tc>
        <w:tc>
          <w:tcPr/>
          <w:p>
            <w:pPr>
              <w:pStyle w:val="Compact"/>
              <w:jc w:val="left"/>
            </w:pPr>
            <w:r>
              <w:t xml:space="preserve">$75,750.00</w:t>
            </w:r>
          </w:p>
        </w:tc>
        <w:tc>
          <w:tcPr/>
          <w:p>
            <w:pPr>
              <w:pStyle w:val="Compact"/>
            </w:pPr>
          </w:p>
        </w:tc>
      </w:tr>
      <w:tr>
        <w:tc>
          <w:tcPr>
            <w:gridSpan w:val="4"/>
          </w:tcPr>
          <w:p>
            <w:pPr>
              <w:pStyle w:val="Compact"/>
              <w:jc w:val="right"/>
            </w:pPr>
            <w:r>
              <w:t xml:space="preserve">GST (15% — New Zealand Goods and Services Tax)</w:t>
            </w:r>
          </w:p>
        </w:tc>
        <w:tc>
          <w:tcPr/>
          <w:p>
            <w:pPr>
              <w:pStyle w:val="Compact"/>
              <w:jc w:val="left"/>
            </w:pPr>
            <w:r>
              <w:t xml:space="preserve">$11,362.50</w:t>
            </w:r>
          </w:p>
        </w:tc>
        <w:tc>
          <w:tcPr/>
          <w:p>
            <w:pPr>
              <w:pStyle w:val="Compact"/>
            </w:pPr>
          </w:p>
        </w:tc>
      </w:tr>
      <w:tr>
        <w:tc>
          <w:tcPr>
            <w:gridSpan w:val="4"/>
          </w:tcPr>
          <w:p>
            <w:pPr>
              <w:pStyle w:val="Compact"/>
              <w:jc w:val="right"/>
            </w:pPr>
            <w:r>
              <w:t xml:space="preserve">TOTAL AMOUNT DUE (NZD)</w:t>
            </w:r>
          </w:p>
        </w:tc>
        <w:tc>
          <w:tcPr/>
          <w:p>
            <w:pPr>
              <w:pStyle w:val="Compact"/>
              <w:jc w:val="left"/>
            </w:pPr>
            <w:r>
              <w:t xml:space="preserve">$87,112.50</w:t>
            </w:r>
          </w:p>
        </w:tc>
        <w:tc>
          <w:tcPr/>
          <w:p>
            <w:pPr>
              <w:pStyle w:val="Compact"/>
            </w:pPr>
          </w:p>
        </w:tc>
      </w:tr>
    </w:tbl>
    <w:p>
      <w:pPr>
        <w:pStyle w:val="BodyText"/>
      </w:pPr>
      <w:r>
        <w:t xml:space="preserve">4. Terms and Conditions</w:t>
      </w:r>
    </w:p>
    <w:p>
      <w:pPr>
        <w:numPr>
          <w:ilvl w:val="0"/>
          <w:numId w:val="1001"/>
        </w:numPr>
        <w:pStyle w:val="Compact"/>
      </w:pPr>
      <w:r>
        <w:rPr>
          <w:bCs/>
          <w:b/>
        </w:rPr>
        <w:t xml:space="preserve">Governing Law:</w:t>
      </w:r>
      <w:r>
        <w:t xml:space="preserve"> </w:t>
      </w:r>
      <w:r>
        <w:t xml:space="preserve">This Purchase Order and the services described herein shall be governed by and construed in accordance with the laws of New Zealand, specifically as applicable in the Auckland region. Any disputes arising from this Purchase Order shall be resolved through the District Court of Auckland, New Zealand.</w:t>
      </w:r>
    </w:p>
    <w:p>
      <w:pPr>
        <w:numPr>
          <w:ilvl w:val="0"/>
          <w:numId w:val="1001"/>
        </w:numPr>
        <w:pStyle w:val="Compact"/>
      </w:pPr>
      <w:r>
        <w:rPr>
          <w:bCs/>
          <w:b/>
        </w:rPr>
        <w:t xml:space="preserve">Auditor Independence:</w:t>
      </w:r>
      <w:r>
        <w:t xml:space="preserve"> </w:t>
      </w:r>
      <w:r>
        <w:t xml:space="preserve">The Auditor warrants that it and its engagement team are independent of the Purchaser in accordance with the Code of Ethics for Professional Accountants issued by the New Zealand Institute of Chartered Accountants (NZICA). The Auditor shall disclose any conflicts of interest prior to commencing fieldwork.</w:t>
      </w:r>
    </w:p>
    <w:p>
      <w:pPr>
        <w:numPr>
          <w:ilvl w:val="0"/>
          <w:numId w:val="1001"/>
        </w:numPr>
        <w:pStyle w:val="Compact"/>
      </w:pPr>
      <w:r>
        <w:rPr>
          <w:bCs/>
          <w:b/>
        </w:rPr>
        <w:t xml:space="preserve">Payment Terms:</w:t>
      </w:r>
      <w:r>
        <w:t xml:space="preserve"> </w:t>
      </w:r>
      <w:r>
        <w:t xml:space="preserve">Payment of the total amount specified in this Purchase Order shall be made within thirty (30) calendar days of receipt of a valid tax invoice from the Auditor. Payment shall be made by electronic funds transfer (EFT) to the bank account nominated by Clearview Audit &amp; Assurance Partners in Auckland, New Zealand.</w:t>
      </w:r>
    </w:p>
    <w:p>
      <w:pPr>
        <w:numPr>
          <w:ilvl w:val="0"/>
          <w:numId w:val="1001"/>
        </w:numPr>
        <w:pStyle w:val="Compact"/>
      </w:pPr>
      <w:r>
        <w:rPr>
          <w:bCs/>
          <w:b/>
        </w:rPr>
        <w:t xml:space="preserve">Confidentiality:</w:t>
      </w:r>
      <w:r>
        <w:t xml:space="preserve"> </w:t>
      </w:r>
      <w:r>
        <w:t xml:space="preserve">The Auditor shall treat all financial records, trade secrets, and proprietary information of the Purchaser as strictly confidential. This obligation survives the completion of the audit engagement for a period of five (5) years. All data shall be stored and processed in accordance with the Privacy Act 2020 (New Zealand).</w:t>
      </w:r>
    </w:p>
    <w:p>
      <w:pPr>
        <w:numPr>
          <w:ilvl w:val="0"/>
          <w:numId w:val="1001"/>
        </w:numPr>
        <w:pStyle w:val="Compact"/>
      </w:pPr>
      <w:r>
        <w:rPr>
          <w:bCs/>
          <w:b/>
        </w:rPr>
        <w:t xml:space="preserve">Deliverables:</w:t>
      </w:r>
      <w:r>
        <w:t xml:space="preserve"> </w:t>
      </w:r>
      <w:r>
        <w:t xml:space="preserve">The Auditor shall deliver all reports, opinions, and management letters in both electronic (PDF) and hard-copy format to the Purchaser's registered office in Auckland. The statutory audit opinion must be delivered no later than 30 June 2025 to allow for timely lodgement with the New Zealand Companies Office.</w:t>
      </w:r>
    </w:p>
    <w:p>
      <w:pPr>
        <w:numPr>
          <w:ilvl w:val="0"/>
          <w:numId w:val="1001"/>
        </w:numPr>
        <w:pStyle w:val="Compact"/>
      </w:pPr>
      <w:r>
        <w:rPr>
          <w:bCs/>
          <w:b/>
        </w:rPr>
        <w:t xml:space="preserve">Termination:</w:t>
      </w:r>
      <w:r>
        <w:t xml:space="preserve"> </w:t>
      </w:r>
      <w:r>
        <w:t xml:space="preserve">Either party may terminate this Purchase Order with fourteen (14) days written notice. In the event of termination, the Purchaser shall pay for all services rendered up to the date of termination at the rates specified in Section 3.</w:t>
      </w:r>
    </w:p>
    <w:p>
      <w:pPr>
        <w:numPr>
          <w:ilvl w:val="0"/>
          <w:numId w:val="1001"/>
        </w:numPr>
        <w:pStyle w:val="Compact"/>
      </w:pPr>
      <w:r>
        <w:rPr>
          <w:bCs/>
          <w:b/>
        </w:rPr>
        <w:t xml:space="preserve">Insurance:</w:t>
      </w:r>
      <w:r>
        <w:t xml:space="preserve"> </w:t>
      </w:r>
      <w:r>
        <w:t xml:space="preserve">The Auditor shall maintain professional indemnity insurance of no less than NZD $10,000,000 per claim throughout the duration of this engagement, as is standard practice for audit firms operating in New Zealand Auckland.</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affecting the Auckland region, government-mandated closures, or pandemics.</w:t>
      </w:r>
    </w:p>
    <w:p>
      <w:pPr>
        <w:pStyle w:val="FirstParagraph"/>
      </w:pPr>
      <w:r>
        <w:t xml:space="preserve">5. Authorisation &amp; Acceptance</w:t>
      </w:r>
    </w:p>
    <w:p>
      <w:pPr>
        <w:pStyle w:val="BodyText"/>
      </w:pPr>
      <w:r>
        <w:t xml:space="preserve">By signing below, the undersigned parties acknowledge and agree to all terms, conditions, and pricing set forth in this Purchase Order for the engagement of the Auditor in New Zealand Auckland. This document constitutes a binding agreement upon execution by both parties.</w:t>
      </w:r>
    </w:p>
    <w:p>
      <w:pPr>
        <w:pStyle w:val="BodyText"/>
      </w:pPr>
      <w:r>
        <w:rPr>
          <w:bCs/>
          <w:b/>
        </w:rPr>
        <w:t xml:space="preserve">For and on behalf of the Purchaser:</w:t>
      </w:r>
      <w:r>
        <w:br/>
      </w:r>
      <w:r>
        <w:t xml:space="preserve">Meridian Pacific Holdings Ltd</w:t>
      </w:r>
    </w:p>
    <w:p>
      <w:pPr>
        <w:pStyle w:val="BodyText"/>
      </w:pPr>
      <w:r>
        <w:t xml:space="preserve">Name: Sarah K. Whitfield</w:t>
      </w:r>
      <w:r>
        <w:br/>
      </w:r>
      <w:r>
        <w:t xml:space="preserve">Title: Chief Financial Officer</w:t>
      </w:r>
      <w:r>
        <w:br/>
      </w:r>
      <w:r>
        <w:t xml:space="preserve">Signature: _________________________</w:t>
      </w:r>
      <w:r>
        <w:br/>
      </w:r>
      <w:r>
        <w:t xml:space="preserve">Date: 14 June 2025</w:t>
      </w:r>
    </w:p>
    <w:p>
      <w:pPr>
        <w:pStyle w:val="BodyText"/>
      </w:pPr>
      <w:r>
        <w:rPr>
          <w:bCs/>
          <w:b/>
        </w:rPr>
        <w:t xml:space="preserve">For and on behalf of the Auditor / Supplier:</w:t>
      </w:r>
      <w:r>
        <w:br/>
      </w:r>
      <w:r>
        <w:t xml:space="preserve">Clearview Audit &amp; Assurance Partners</w:t>
      </w:r>
    </w:p>
    <w:p>
      <w:pPr>
        <w:pStyle w:val="BodyText"/>
      </w:pPr>
      <w:r>
        <w:t xml:space="preserve">Name: David R. Chen, FCA, CPA</w:t>
      </w:r>
      <w:r>
        <w:br/>
      </w:r>
      <w:r>
        <w:t xml:space="preserve">Title: Engagement Partner</w:t>
      </w:r>
      <w:r>
        <w:br/>
      </w:r>
      <w:r>
        <w:t xml:space="preserve">Signature: _________________________</w:t>
      </w:r>
      <w:r>
        <w:br/>
      </w:r>
      <w:r>
        <w:t xml:space="preserve">Date: 14 June 2025</w:t>
      </w:r>
    </w:p>
    <w:p>
      <w:pPr>
        <w:pStyle w:val="BodyText"/>
      </w:pPr>
      <w:r>
        <w:t xml:space="preserve">This Purchase Order (Ref: NZ-AKL-2025-00472) was prepared and issued in Auckland, New Zealand. All monetary values are denominated in New Zealand Dollars (NZD). This document is subject to the Financial Reporting Act 2013 and the Companies Act 1993 of New Zealand. For queries regarding this Purchase Order or the Auditor engagement, contact the Procurement Department at Meridian Pacific Holdings Ltd, Auckland CBD,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Auditor Services - New Zealand Auckland</dc:title>
  <dc:creator/>
  <dc:language>en</dc:language>
  <cp:keywords/>
  <dcterms:created xsi:type="dcterms:W3CDTF">2026-10-10T07:09:10Z</dcterms:created>
  <dcterms:modified xsi:type="dcterms:W3CDTF">2026-10-10T07:09:10Z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