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Auditor Engagement – Nigeria Lagos</w:t>
      </w:r>
    </w:p>
    <w:bookmarkEnd w:id="20"/>
    <w:p>
      <w:pPr>
        <w:pStyle w:val="BodyText"/>
      </w:pPr>
      <w:r>
        <w:t xml:space="preserve">PO No: NLA-2025-0047</w:t>
      </w:r>
      <w:r>
        <w:br/>
      </w:r>
      <w:r>
        <w:t xml:space="preserve">Date of Issue:</w:t>
      </w:r>
      <w:r>
        <w:t xml:space="preserve"> </w:t>
      </w:r>
      <w:r>
        <w:t xml:space="preserve">15 June 2025</w:t>
      </w:r>
      <w:r>
        <w:br/>
      </w:r>
      <w:r>
        <w:t xml:space="preserve">Valid Until:</w:t>
      </w:r>
      <w:r>
        <w:t xml:space="preserve"> </w:t>
      </w:r>
      <w:r>
        <w:t xml:space="preserve">15 July 2025</w:t>
      </w:r>
    </w:p>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 Name:</w:t>
      </w:r>
      <w:r>
        <w:t xml:space="preserve"> </w:t>
      </w:r>
      <w:r>
        <w:t xml:space="preserve">Lagos Continental Holdings Limited</w:t>
      </w:r>
      <w:r>
        <w:br/>
      </w:r>
      <w:r>
        <w:rPr>
          <w:bCs/>
          <w:b/>
        </w:rPr>
        <w:t xml:space="preserve">RC Number:</w:t>
      </w:r>
      <w:r>
        <w:t xml:space="preserve"> </w:t>
      </w:r>
      <w:r>
        <w:t xml:space="preserve">RC/0876543</w:t>
      </w:r>
      <w:r>
        <w:br/>
      </w:r>
      <w:r>
        <w:rPr>
          <w:bCs/>
          <w:b/>
        </w:rPr>
        <w:t xml:space="preserve">Address:</w:t>
      </w:r>
      <w:r>
        <w:t xml:space="preserve"> </w:t>
      </w:r>
      <w:r>
        <w:t xml:space="preserve">14 Adeola Odeku Street, Victoria Island, Nigeria Lagos</w:t>
      </w:r>
      <w:r>
        <w:br/>
      </w:r>
      <w:r>
        <w:rPr>
          <w:bCs/>
          <w:b/>
        </w:rPr>
        <w:t xml:space="preserve">Tax Identification Number (TIN):</w:t>
      </w:r>
      <w:r>
        <w:t xml:space="preserve"> </w:t>
      </w:r>
      <w:r>
        <w:t xml:space="preserve">12345678-0001</w:t>
      </w:r>
      <w:r>
        <w:br/>
      </w:r>
      <w:r>
        <w:rPr>
          <w:bCs/>
          <w:b/>
        </w:rPr>
        <w:t xml:space="preserve">Contact Person:</w:t>
      </w:r>
      <w:r>
        <w:t xml:space="preserve"> </w:t>
      </w:r>
      <w:r>
        <w:t xml:space="preserve">Mr. Adebayo Ogunlesi, Chief Financial Officer</w:t>
      </w:r>
      <w:r>
        <w:br/>
      </w:r>
      <w:r>
        <w:rPr>
          <w:bCs/>
          <w:b/>
        </w:rPr>
        <w:t xml:space="preserve">Email:</w:t>
      </w:r>
      <w:r>
        <w:t xml:space="preserve"> </w:t>
      </w:r>
      <w:r>
        <w:t xml:space="preserve">cfo@lagoscontinentalholdings.ng</w:t>
      </w:r>
      <w:r>
        <w:br/>
      </w:r>
      <w:r>
        <w:rPr>
          <w:bCs/>
          <w:b/>
        </w:rPr>
        <w:t xml:space="preserve">Telephone:</w:t>
      </w:r>
      <w:r>
        <w:t xml:space="preserve"> </w:t>
      </w:r>
      <w:r>
        <w:t xml:space="preserve">+234 803 555 0142</w:t>
      </w:r>
    </w:p>
    <w:bookmarkEnd w:id="21"/>
    <w:bookmarkStart w:id="22" w:name="service-provider-seller"/>
    <w:p>
      <w:pPr>
        <w:pStyle w:val="Heading3"/>
      </w:pPr>
      <w:r>
        <w:t xml:space="preserve">Service Provider (Seller)</w:t>
      </w:r>
    </w:p>
    <w:p>
      <w:pPr>
        <w:pStyle w:val="FirstParagraph"/>
      </w:pPr>
      <w:r>
        <w:rPr>
          <w:bCs/>
          <w:b/>
        </w:rPr>
        <w:t xml:space="preserve">Firm Name:</w:t>
      </w:r>
      <w:r>
        <w:t xml:space="preserve"> </w:t>
      </w:r>
      <w:r>
        <w:t xml:space="preserve">Adeyemi &amp; Partners Chartered Accountants</w:t>
      </w:r>
      <w:r>
        <w:br/>
      </w:r>
      <w:r>
        <w:rPr>
          <w:bCs/>
          <w:b/>
        </w:rPr>
        <w:t xml:space="preserve">RC Number:</w:t>
      </w:r>
      <w:r>
        <w:t xml:space="preserve"> </w:t>
      </w:r>
      <w:r>
        <w:t xml:space="preserve">RC/0452198</w:t>
      </w:r>
      <w:r>
        <w:br/>
      </w:r>
      <w:r>
        <w:rPr>
          <w:bCs/>
          <w:b/>
        </w:rPr>
        <w:t xml:space="preserve">Address:</w:t>
      </w:r>
      <w:r>
        <w:t xml:space="preserve"> </w:t>
      </w:r>
      <w:r>
        <w:t xml:space="preserve">7B Herbert Macaulay Way, Lekki Phase 1, Nigeria Lagos</w:t>
      </w:r>
      <w:r>
        <w:br/>
      </w:r>
      <w:r>
        <w:rPr>
          <w:bCs/>
          <w:b/>
        </w:rPr>
        <w:t xml:space="preserve">Tax Identification Number (TIN):</w:t>
      </w:r>
      <w:r>
        <w:t xml:space="preserve"> </w:t>
      </w:r>
      <w:r>
        <w:t xml:space="preserve">87654321-0002</w:t>
      </w:r>
      <w:r>
        <w:br/>
      </w:r>
      <w:r>
        <w:rPr>
          <w:bCs/>
          <w:b/>
        </w:rPr>
        <w:t xml:space="preserve">Lead Auditor:</w:t>
      </w:r>
      <w:r>
        <w:t xml:space="preserve"> </w:t>
      </w:r>
      <w:r>
        <w:t xml:space="preserve">CA Folake Adeyemi, FCA (Nigeria)</w:t>
      </w:r>
      <w:r>
        <w:br/>
      </w:r>
      <w:r>
        <w:rPr>
          <w:bCs/>
          <w:b/>
        </w:rPr>
        <w:t xml:space="preserve">Email:</w:t>
      </w:r>
      <w:r>
        <w:t xml:space="preserve"> </w:t>
      </w:r>
      <w:r>
        <w:t xml:space="preserve">engagements@adeyemipartners.ng</w:t>
      </w:r>
      <w:r>
        <w:br/>
      </w:r>
      <w:r>
        <w:rPr>
          <w:bCs/>
          <w:b/>
        </w:rPr>
        <w:t xml:space="preserve">Telephone:</w:t>
      </w:r>
      <w:r>
        <w:t xml:space="preserve"> </w:t>
      </w:r>
      <w:r>
        <w:t xml:space="preserve">+234 805 772 3391</w:t>
      </w:r>
    </w:p>
    <w:bookmarkEnd w:id="22"/>
    <w:bookmarkEnd w:id="23"/>
    <w:bookmarkStart w:id="24"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Lagos Continental Holdings Limited to formally engage the services of a qualified</w:t>
      </w:r>
      <w:r>
        <w:t xml:space="preserve"> </w:t>
      </w:r>
      <w:r>
        <w:t xml:space="preserve">Auditor</w:t>
      </w:r>
      <w:r>
        <w:t xml:space="preserve"> </w:t>
      </w:r>
      <w:r>
        <w:t xml:space="preserve">for the conduct of a comprehensive statutory and internal financial audit of the company's operations across all business units located in</w:t>
      </w:r>
      <w:r>
        <w:t xml:space="preserve"> </w:t>
      </w:r>
      <w:r>
        <w:t xml:space="preserve">Nigeria Lagos</w:t>
      </w:r>
      <w:r>
        <w:t xml:space="preserve">. The engagement of the</w:t>
      </w:r>
      <w:r>
        <w:t xml:space="preserve"> </w:t>
      </w:r>
      <w:r>
        <w:t xml:space="preserve">Auditor</w:t>
      </w:r>
      <w:r>
        <w:t xml:space="preserve"> </w:t>
      </w:r>
      <w:r>
        <w:t xml:space="preserve">is governed by the Companies and Allied Matters Act (CAMA) 2020, the Financial Reporting Council (FRC) Act 2011, and the applicable standards of the Accounting and Auditing Professional Bodies of Nigeria (NAANCOM). The</w:t>
      </w:r>
      <w:r>
        <w:t xml:space="preserve"> </w:t>
      </w:r>
      <w:r>
        <w:t xml:space="preserve">Auditor</w:t>
      </w:r>
      <w:r>
        <w:t xml:space="preserve"> </w:t>
      </w:r>
      <w:r>
        <w:t xml:space="preserve">shall perform all duties in strict compliance with International Standards on Auditing (ISA) as adopted in</w:t>
      </w:r>
      <w:r>
        <w:t xml:space="preserve"> </w:t>
      </w:r>
      <w:r>
        <w:t xml:space="preserve">Nigeria Lagos</w:t>
      </w:r>
      <w:r>
        <w:t xml:space="preserve"> </w:t>
      </w:r>
      <w:r>
        <w:t xml:space="preserve">and the broader Nigerian jurisdiction.</w:t>
      </w:r>
    </w:p>
    <w:bookmarkEnd w:id="24"/>
    <w:bookmarkStart w:id="25" w:name="line-items-and-schedule-of-services"/>
    <w:p>
      <w:pPr>
        <w:pStyle w:val="Heading2"/>
      </w:pPr>
      <w:r>
        <w:t xml:space="preserve">3. Line Items and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Statutory External Audit of Annual Financial Statements for the fiscal year ending 31 December 2025, conducted by the appointed Auditor in Nigeria Lagos</w:t>
            </w:r>
          </w:p>
        </w:tc>
        <w:tc>
          <w:tcPr/>
          <w:p>
            <w:pPr>
              <w:pStyle w:val="Compact"/>
              <w:jc w:val="left"/>
            </w:pPr>
            <w:r>
              <w:t xml:space="preserve">1 engagement (6 weeks)</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02</w:t>
            </w:r>
          </w:p>
        </w:tc>
        <w:tc>
          <w:tcPr/>
          <w:p>
            <w:pPr>
              <w:pStyle w:val="Compact"/>
              <w:jc w:val="left"/>
            </w:pPr>
            <w:r>
              <w:t xml:space="preserve">Internal Audit and Risk Assessment of all operational subsidiaries registered in Nigeria Lagos, including compliance review with the Federal Inland Revenue Service (FIRS)</w:t>
            </w:r>
          </w:p>
        </w:tc>
        <w:tc>
          <w:tcPr/>
          <w:p>
            <w:pPr>
              <w:pStyle w:val="Compact"/>
              <w:jc w:val="left"/>
            </w:pPr>
            <w:r>
              <w:t xml:space="preserve">1 engagement (4 weeks)</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03</w:t>
            </w:r>
          </w:p>
        </w:tc>
        <w:tc>
          <w:tcPr/>
          <w:p>
            <w:pPr>
              <w:pStyle w:val="Compact"/>
              <w:jc w:val="left"/>
            </w:pPr>
            <w:r>
              <w:t xml:space="preserve">Forensic Audit and Fraud Investigation of the procurement and vendor management division, to be carried out by the Auditor at the company's headquarters in Nigeria Lagos</w:t>
            </w:r>
          </w:p>
        </w:tc>
        <w:tc>
          <w:tcPr/>
          <w:p>
            <w:pPr>
              <w:pStyle w:val="Compact"/>
              <w:jc w:val="left"/>
            </w:pPr>
            <w:r>
              <w:t xml:space="preserve">1 engagement (3 weeks)</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04</w:t>
            </w:r>
          </w:p>
        </w:tc>
        <w:tc>
          <w:tcPr/>
          <w:p>
            <w:pPr>
              <w:pStyle w:val="Compact"/>
              <w:jc w:val="left"/>
            </w:pPr>
            <w:r>
              <w:t xml:space="preserve">Preparation and filing of the Auditor's Report with the Corporate Affairs Commission (CAC) and submission to the Board of Directors in Nigeria Lagos</w:t>
            </w:r>
          </w:p>
        </w:tc>
        <w:tc>
          <w:tcPr/>
          <w:p>
            <w:pPr>
              <w:pStyle w:val="Compact"/>
              <w:jc w:val="left"/>
            </w:pPr>
            <w:r>
              <w:t xml:space="preserve">1 deliverable</w:t>
            </w:r>
          </w:p>
        </w:tc>
        <w:tc>
          <w:tcPr/>
          <w:p>
            <w:pPr>
              <w:pStyle w:val="Compact"/>
              <w:jc w:val="left"/>
            </w:pPr>
            <w:r>
              <w:t xml:space="preserve">500,000.00</w:t>
            </w:r>
          </w:p>
        </w:tc>
        <w:tc>
          <w:tcPr/>
          <w:p>
            <w:pPr>
              <w:pStyle w:val="Compact"/>
              <w:jc w:val="left"/>
            </w:pPr>
            <w:r>
              <w:t xml:space="preserve">500,000.00</w:t>
            </w:r>
          </w:p>
        </w:tc>
      </w:tr>
      <w:tr>
        <w:tc>
          <w:tcPr/>
          <w:p>
            <w:pPr>
              <w:pStyle w:val="Compact"/>
              <w:jc w:val="left"/>
            </w:pPr>
            <w:r>
              <w:t xml:space="preserve">05</w:t>
            </w:r>
          </w:p>
        </w:tc>
        <w:tc>
          <w:tcPr/>
          <w:p>
            <w:pPr>
              <w:pStyle w:val="Compact"/>
              <w:jc w:val="left"/>
            </w:pPr>
            <w:r>
              <w:t xml:space="preserve">Advisory and Consultation Services by the Auditor on tax optimization, regulatory compliance, and financial governance for the Nigeria Lagos operations</w:t>
            </w:r>
          </w:p>
        </w:tc>
        <w:tc>
          <w:tcPr/>
          <w:p>
            <w:pPr>
              <w:pStyle w:val="Compact"/>
              <w:jc w:val="left"/>
            </w:pPr>
            <w:r>
              <w:t xml:space="preserve">12 months (monthly)</w:t>
            </w:r>
          </w:p>
        </w:tc>
        <w:tc>
          <w:tcPr/>
          <w:p>
            <w:pPr>
              <w:pStyle w:val="Compact"/>
              <w:jc w:val="left"/>
            </w:pPr>
            <w:r>
              <w:t xml:space="preserve">350,000.00</w:t>
            </w:r>
          </w:p>
        </w:tc>
        <w:tc>
          <w:tcPr/>
          <w:p>
            <w:pPr>
              <w:pStyle w:val="Compact"/>
              <w:jc w:val="left"/>
            </w:pPr>
            <w:r>
              <w:t xml:space="preserve">4,200,000.00</w:t>
            </w:r>
          </w:p>
        </w:tc>
      </w:tr>
      <w:tr>
        <w:tc>
          <w:tcPr>
            <w:gridSpan w:val="4"/>
          </w:tcPr>
          <w:p>
            <w:pPr>
              <w:pStyle w:val="Compact"/>
              <w:jc w:val="left"/>
            </w:pPr>
            <w:r>
              <w:t xml:space="preserve">TOTAL AMOUNT DUE (NGN)</w:t>
            </w:r>
          </w:p>
        </w:tc>
        <w:tc>
          <w:tcPr/>
          <w:p>
            <w:pPr>
              <w:pStyle w:val="Compact"/>
              <w:jc w:val="left"/>
            </w:pPr>
            <w:r>
              <w:t xml:space="preserve">15,200,000.00</w:t>
            </w:r>
          </w:p>
        </w:tc>
      </w:tr>
    </w:tbl>
    <w:p>
      <w:pPr>
        <w:pStyle w:val="BodyText"/>
      </w:pPr>
      <w:r>
        <w:rPr>
          <w:bCs/>
          <w:b/>
        </w:rPr>
        <w:t xml:space="preserve">Grand Total in Words:</w:t>
      </w:r>
      <w:r>
        <w:t xml:space="preserve"> </w:t>
      </w:r>
      <w:r>
        <w:t xml:space="preserve">Fifteen Million, Two Hundred Thousand Naira Only (NGN 15,200,000.00). All amounts are exclusive of applicable Value Added Tax (VAT) at the prevailing rate of 7.5% as levied by the Federal Government of Nigeria. The</w:t>
      </w:r>
      <w:r>
        <w:t xml:space="preserve"> </w:t>
      </w:r>
      <w:r>
        <w:t xml:space="preserve">Auditor</w:t>
      </w:r>
      <w:r>
        <w:t xml:space="preserve"> </w:t>
      </w:r>
      <w:r>
        <w:t xml:space="preserve">shall issue a valid tax invoice for each milestone upon completion of the respective service line item.</w:t>
      </w:r>
    </w:p>
    <w:bookmarkEnd w:id="25"/>
    <w:bookmarkStart w:id="26"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Payment shall be made in three (3) equal installments. The first installment of 40% (NGN 6,080,000.00) shall be due upon execution of this</w:t>
      </w:r>
      <w:r>
        <w:t xml:space="preserve"> </w:t>
      </w:r>
      <w:r>
        <w:t xml:space="preserve">Purchase Order</w:t>
      </w:r>
      <w:r>
        <w:t xml:space="preserve"> </w:t>
      </w:r>
      <w:r>
        <w:t xml:space="preserve">and commencement of the</w:t>
      </w:r>
      <w:r>
        <w:t xml:space="preserve"> </w:t>
      </w:r>
      <w:r>
        <w:t xml:space="preserve">Auditor</w:t>
      </w:r>
      <w:r>
        <w:t xml:space="preserve">'s fieldwork in</w:t>
      </w:r>
      <w:r>
        <w:t xml:space="preserve"> </w:t>
      </w:r>
      <w:r>
        <w:t xml:space="preserve">Nigeria Lagos</w:t>
      </w:r>
      <w:r>
        <w:t xml:space="preserve">. The second installment of 35% (NGN 5,320,000.00) shall be due upon submission of the draft audit report. The final installment of 25% (NGN 3,800,000.00) shall be due within fourteen (14) calendar days of the</w:t>
      </w:r>
      <w:r>
        <w:t xml:space="preserve"> </w:t>
      </w:r>
      <w:r>
        <w:t xml:space="preserve">Auditor</w:t>
      </w:r>
      <w:r>
        <w:t xml:space="preserve">'s final report acceptance by the Board of Directors.</w:t>
      </w:r>
    </w:p>
    <w:p>
      <w:pPr>
        <w:numPr>
          <w:ilvl w:val="0"/>
          <w:numId w:val="1001"/>
        </w:numPr>
        <w:pStyle w:val="Compact"/>
      </w:pPr>
      <w:r>
        <w:rPr>
          <w:bCs/>
          <w:b/>
        </w:rPr>
        <w:t xml:space="preserve">Method of Payment:</w:t>
      </w:r>
      <w:r>
        <w:t xml:space="preserve"> </w:t>
      </w:r>
      <w:r>
        <w:t xml:space="preserve">All payments under this</w:t>
      </w:r>
      <w:r>
        <w:t xml:space="preserve"> </w:t>
      </w:r>
      <w:r>
        <w:t xml:space="preserve">Purchase Order</w:t>
      </w:r>
      <w:r>
        <w:t xml:space="preserve"> </w:t>
      </w:r>
      <w:r>
        <w:t xml:space="preserve">shall be made via bank transfer to the designated account of Adeyemi &amp; Partners Chartered Accountants, First Bank of Nigeria, Victoria Island Branch,</w:t>
      </w:r>
      <w:r>
        <w:t xml:space="preserve"> </w:t>
      </w:r>
      <w:r>
        <w:t xml:space="preserve">Nigeria Lagos</w:t>
      </w:r>
      <w:r>
        <w:t xml:space="preserve">. Account Name: Adeyemi &amp; Partners Chartered Accountants; Account Number: 0123456789.</w:t>
      </w:r>
    </w:p>
    <w:p>
      <w:pPr>
        <w:numPr>
          <w:ilvl w:val="0"/>
          <w:numId w:val="1001"/>
        </w:numPr>
        <w:pStyle w:val="Compact"/>
      </w:pPr>
      <w:r>
        <w:rPr>
          <w:bCs/>
          <w:b/>
        </w:rPr>
        <w:t xml:space="preserve">Penalty for Late Payment:</w:t>
      </w:r>
      <w:r>
        <w:t xml:space="preserve"> </w:t>
      </w:r>
      <w:r>
        <w:t xml:space="preserve">Any payment not received within the stipulated period shall attract a penalty of 1.5% per month on the outstanding balance, in accordance with the Commercial Courts Act 2023 applicable in</w:t>
      </w:r>
      <w:r>
        <w:t xml:space="preserve"> </w:t>
      </w:r>
      <w:r>
        <w:t xml:space="preserve">Nigeria Lagos</w:t>
      </w:r>
      <w:r>
        <w:t xml:space="preserve">.</w:t>
      </w:r>
    </w:p>
    <w:p>
      <w:pPr>
        <w:numPr>
          <w:ilvl w:val="0"/>
          <w:numId w:val="1001"/>
        </w:numPr>
        <w:pStyle w:val="Compact"/>
      </w:pPr>
      <w:r>
        <w:rPr>
          <w:bCs/>
          <w:b/>
        </w:rPr>
        <w:t xml:space="preserve">Withholding Tax:</w:t>
      </w:r>
      <w:r>
        <w:t xml:space="preserve"> </w:t>
      </w:r>
      <w:r>
        <w:t xml:space="preserve">The Purchasing Entity shall deduct and remit the applicable Withholding Tax (WHT) at the rate prescribed by the Federal Inland Revenue Service (FIRS) on professional service fees, and shall provide the</w:t>
      </w:r>
      <w:r>
        <w:t xml:space="preserve"> </w:t>
      </w:r>
      <w:r>
        <w:t xml:space="preserve">Auditor</w:t>
      </w:r>
      <w:r>
        <w:t xml:space="preserve"> </w:t>
      </w:r>
      <w:r>
        <w:t xml:space="preserve">with a valid tax credit note.</w:t>
      </w:r>
    </w:p>
    <w:bookmarkEnd w:id="26"/>
    <w:bookmarkStart w:id="27" w:name="X5cf958817e8965cd21d7b62be5a478f52fd87ea"/>
    <w:p>
      <w:pPr>
        <w:pStyle w:val="Heading2"/>
      </w:pPr>
      <w:r>
        <w:t xml:space="preserve">5. Terms and Conditions of the Purchase Order</w:t>
      </w:r>
    </w:p>
    <w:p>
      <w:pPr>
        <w:numPr>
          <w:ilvl w:val="0"/>
          <w:numId w:val="1002"/>
        </w:numPr>
        <w:pStyle w:val="Compac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Purchasing Entity and the</w:t>
      </w:r>
      <w:r>
        <w:t xml:space="preserve"> </w:t>
      </w:r>
      <w:r>
        <w:t xml:space="preserve">Auditor</w:t>
      </w:r>
      <w:r>
        <w:t xml:space="preserve"> </w:t>
      </w:r>
      <w:r>
        <w:t xml:space="preserve">upon signature by both parties. All terms herein shall be interpreted in accordance with the laws of the Federal Republic of Nigeria, with particular reference to the jurisdiction of</w:t>
      </w:r>
      <w:r>
        <w:t xml:space="preserve"> </w:t>
      </w:r>
      <w:r>
        <w:t xml:space="preserve">Nigeria Lagos</w:t>
      </w:r>
      <w:r>
        <w:t xml:space="preserve">.</w:t>
      </w:r>
    </w:p>
    <w:p>
      <w:pPr>
        <w:numPr>
          <w:ilvl w:val="0"/>
          <w:numId w:val="1002"/>
        </w:numPr>
        <w:pStyle w:val="Compact"/>
      </w:pPr>
      <w:r>
        <w:rPr>
          <w:bCs/>
          <w:b/>
        </w:rPr>
        <w:t xml:space="preserve">5.2</w:t>
      </w:r>
      <w:r>
        <w:t xml:space="preserve"> </w:t>
      </w:r>
      <w:r>
        <w:t xml:space="preserve">The</w:t>
      </w:r>
      <w:r>
        <w:t xml:space="preserve"> </w:t>
      </w:r>
      <w:r>
        <w:t xml:space="preserve">Auditor</w:t>
      </w:r>
      <w:r>
        <w:t xml:space="preserve"> </w:t>
      </w:r>
      <w:r>
        <w:t xml:space="preserve">shall maintain strict independence and objectivity as required by the NAANCOM Code of Ethics for Professional Accountants. The</w:t>
      </w:r>
      <w:r>
        <w:t xml:space="preserve"> </w:t>
      </w:r>
      <w:r>
        <w:t xml:space="preserve">Auditor</w:t>
      </w:r>
      <w:r>
        <w:t xml:space="preserve"> </w:t>
      </w:r>
      <w:r>
        <w:t xml:space="preserve">shall not undertake any non-audit services that may compromise independence during the engagement period in</w:t>
      </w:r>
      <w:r>
        <w:t xml:space="preserve"> </w:t>
      </w:r>
      <w:r>
        <w:t xml:space="preserve">Nigeria Lagos</w:t>
      </w:r>
      <w:r>
        <w:t xml:space="preserve">.</w:t>
      </w:r>
    </w:p>
    <w:p>
      <w:pPr>
        <w:numPr>
          <w:ilvl w:val="0"/>
          <w:numId w:val="1002"/>
        </w:numPr>
        <w:pStyle w:val="Compact"/>
      </w:pPr>
      <w:r>
        <w:rPr>
          <w:bCs/>
          <w:b/>
        </w:rPr>
        <w:t xml:space="preserve">5.3</w:t>
      </w:r>
      <w:r>
        <w:t xml:space="preserve"> </w:t>
      </w:r>
      <w:r>
        <w:t xml:space="preserve">The</w:t>
      </w:r>
      <w:r>
        <w:t xml:space="preserve"> </w:t>
      </w:r>
      <w:r>
        <w:t xml:space="preserve">Auditor</w:t>
      </w:r>
      <w:r>
        <w:t xml:space="preserve"> </w:t>
      </w:r>
      <w:r>
        <w:t xml:space="preserve">shall complete all fieldwork, analytical procedures, and reporting within the timelines specified in Section 3 of this</w:t>
      </w:r>
      <w:r>
        <w:t xml:space="preserve"> </w:t>
      </w:r>
      <w:r>
        <w:t xml:space="preserve">Purchase Order</w:t>
      </w:r>
      <w:r>
        <w:t xml:space="preserve">. Any extension of time must be mutually agreed in writing by both parties.</w:t>
      </w:r>
    </w:p>
    <w:p>
      <w:pPr>
        <w:numPr>
          <w:ilvl w:val="0"/>
          <w:numId w:val="1002"/>
        </w:numPr>
        <w:pStyle w:val="Compact"/>
      </w:pPr>
      <w:r>
        <w:rPr>
          <w:bCs/>
          <w:b/>
        </w:rPr>
        <w:t xml:space="preserve">5.4</w:t>
      </w:r>
      <w:r>
        <w:t xml:space="preserve"> </w:t>
      </w:r>
      <w:r>
        <w:t xml:space="preserve">The Purchasing Entity shall provide the</w:t>
      </w:r>
      <w:r>
        <w:t xml:space="preserve"> </w:t>
      </w:r>
      <w:r>
        <w:t xml:space="preserve">Auditor</w:t>
      </w:r>
      <w:r>
        <w:t xml:space="preserve"> </w:t>
      </w:r>
      <w:r>
        <w:t xml:space="preserve">with full and timely access to all financial records, ledgers, bank statements, subsidiary books, and supporting documentation located at the company's offices in</w:t>
      </w:r>
      <w:r>
        <w:t xml:space="preserve"> </w:t>
      </w:r>
      <w:r>
        <w:t xml:space="preserve">Nigeria Lagos</w:t>
      </w:r>
      <w:r>
        <w:t xml:space="preserve">.</w:t>
      </w:r>
    </w:p>
    <w:p>
      <w:pPr>
        <w:numPr>
          <w:ilvl w:val="0"/>
          <w:numId w:val="1002"/>
        </w:numPr>
        <w:pStyle w:val="Compact"/>
      </w:pPr>
      <w:r>
        <w:rPr>
          <w:bCs/>
          <w:b/>
        </w:rPr>
        <w:t xml:space="preserve">5.5</w:t>
      </w:r>
      <w:r>
        <w:t xml:space="preserve"> </w:t>
      </w:r>
      <w:r>
        <w:t xml:space="preserve">All findings, reports, and working papers produced by the</w:t>
      </w:r>
      <w:r>
        <w:t xml:space="preserve"> </w:t>
      </w:r>
      <w:r>
        <w:t xml:space="preserve">Auditor</w:t>
      </w:r>
      <w:r>
        <w:t xml:space="preserve"> </w:t>
      </w:r>
      <w:r>
        <w:t xml:space="preserve">under this</w:t>
      </w:r>
      <w:r>
        <w:t xml:space="preserve"> </w:t>
      </w:r>
      <w:r>
        <w:t xml:space="preserve">Purchase Order</w:t>
      </w:r>
      <w:r>
        <w:t xml:space="preserve"> </w:t>
      </w:r>
      <w:r>
        <w:t xml:space="preserve">shall remain the confidential property of Lagos Continental Holdings Limited. The</w:t>
      </w:r>
      <w:r>
        <w:t xml:space="preserve"> </w:t>
      </w:r>
      <w:r>
        <w:t xml:space="preserve">Auditor</w:t>
      </w:r>
      <w:r>
        <w:t xml:space="preserve"> </w:t>
      </w:r>
      <w:r>
        <w:t xml:space="preserve">shall not disclose any information to third parties without prior written consent, except as required by law or regulatory authority in</w:t>
      </w:r>
      <w:r>
        <w:t xml:space="preserve"> </w:t>
      </w:r>
      <w:r>
        <w:t xml:space="preserve">Nigeria Lagos</w:t>
      </w:r>
      <w:r>
        <w:t xml:space="preserve">.</w:t>
      </w:r>
    </w:p>
    <w:p>
      <w:pPr>
        <w:numPr>
          <w:ilvl w:val="0"/>
          <w:numId w:val="1002"/>
        </w:numPr>
        <w:pStyle w:val="Compact"/>
      </w:pPr>
      <w:r>
        <w:rPr>
          <w:bCs/>
          <w:b/>
        </w:rPr>
        <w:t xml:space="preserve">5.6</w:t>
      </w:r>
      <w:r>
        <w:t xml:space="preserve"> </w:t>
      </w:r>
      <w:r>
        <w:t xml:space="preserve">In the event of a dispute arising from this</w:t>
      </w:r>
      <w:r>
        <w:t xml:space="preserve"> </w:t>
      </w:r>
      <w:r>
        <w:t xml:space="preserve">Purchase Order</w:t>
      </w:r>
      <w:r>
        <w:t xml:space="preserve">, both parties shall first attempt to resolve the matter through amicable negotiation. Failing resolution within thirty (30) days, the dispute shall be referred to arbitration under the Arbitration and Conciliation Act 2023, with the seat of arbitration in</w:t>
      </w:r>
      <w:r>
        <w:t xml:space="preserve"> </w:t>
      </w:r>
      <w:r>
        <w:t xml:space="preserve">Nigeria Lagos</w:t>
      </w:r>
      <w:r>
        <w:t xml:space="preserve">.</w:t>
      </w:r>
    </w:p>
    <w:p>
      <w:pPr>
        <w:numPr>
          <w:ilvl w:val="0"/>
          <w:numId w:val="1002"/>
        </w:numPr>
        <w:pStyle w:val="Compact"/>
      </w:pPr>
      <w:r>
        <w:rPr>
          <w:bCs/>
          <w:b/>
        </w:rPr>
        <w:t xml:space="preserve">5.7</w:t>
      </w:r>
      <w:r>
        <w:t xml:space="preserve"> </w:t>
      </w:r>
      <w:r>
        <w:t xml:space="preserve">This</w:t>
      </w:r>
      <w:r>
        <w:t xml:space="preserve"> </w:t>
      </w:r>
      <w:r>
        <w:t xml:space="preserve">Purchase Order</w:t>
      </w:r>
      <w:r>
        <w:t xml:space="preserve"> </w:t>
      </w:r>
      <w:r>
        <w:t xml:space="preserve">may be amended or terminated only by mutual written agreement of both parties. Termination shall not affect any accrued rights or obligations up to the date of termination.</w:t>
      </w:r>
    </w:p>
    <w:p>
      <w:pPr>
        <w:numPr>
          <w:ilvl w:val="0"/>
          <w:numId w:val="1002"/>
        </w:numPr>
        <w:pStyle w:val="Compact"/>
      </w:pPr>
      <w:r>
        <w:rPr>
          <w:bCs/>
          <w:b/>
        </w:rPr>
        <w:t xml:space="preserve">5.8</w:t>
      </w:r>
      <w:r>
        <w:t xml:space="preserve"> </w:t>
      </w:r>
      <w:r>
        <w:t xml:space="preserve">The</w:t>
      </w:r>
      <w:r>
        <w:t xml:space="preserve"> </w:t>
      </w:r>
      <w:r>
        <w:t xml:space="preserve">Auditor</w:t>
      </w:r>
      <w:r>
        <w:t xml:space="preserve"> </w:t>
      </w:r>
      <w:r>
        <w:t xml:space="preserve">shall carry adequate professional indemnity insurance coverage of not less than NGN 50,000,000.00 for the duration of the engagement in</w:t>
      </w:r>
      <w:r>
        <w:t xml:space="preserve"> </w:t>
      </w:r>
      <w:r>
        <w:t xml:space="preserve">Nigeria Lagos</w:t>
      </w:r>
      <w:r>
        <w:t xml:space="preserv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Auditor</w:t>
      </w:r>
      <w:r>
        <w:t xml:space="preserve"> </w:t>
      </w:r>
      <w:r>
        <w:t xml:space="preserve">in</w:t>
      </w:r>
      <w:r>
        <w:t xml:space="preserve"> </w:t>
      </w:r>
      <w:r>
        <w:t xml:space="preserve">Nigeria Lagos</w:t>
      </w:r>
      <w:r>
        <w:t xml:space="preserve">. This document is executed in two (2) original copies, one for each party.</w:t>
      </w:r>
    </w:p>
    <w:p>
      <w:pPr>
        <w:pStyle w:val="BodyText"/>
      </w:pPr>
      <w:r>
        <w:rPr>
          <w:bCs/>
          <w:b/>
        </w:rPr>
        <w:t xml:space="preserve">For and on behalf of Lagos Continental Holdings Limited</w:t>
      </w:r>
      <w:r>
        <w:br/>
      </w:r>
      <w:r>
        <w:br/>
      </w:r>
      <w:r>
        <w:t xml:space="preserve">Signature: ______________________________</w:t>
      </w:r>
      <w:r>
        <w:br/>
      </w:r>
      <w:r>
        <w:t xml:space="preserve">Name: Mr. Adebayo Ogunlesi</w:t>
      </w:r>
      <w:r>
        <w:br/>
      </w:r>
      <w:r>
        <w:t xml:space="preserve">Title: Chief Financial Officer</w:t>
      </w:r>
      <w:r>
        <w:br/>
      </w:r>
      <w:r>
        <w:t xml:space="preserve">Date:</w:t>
      </w:r>
      <w:r>
        <w:t xml:space="preserve"> </w:t>
      </w:r>
      <w:r>
        <w:t xml:space="preserve">____________</w:t>
      </w:r>
    </w:p>
    <w:p>
      <w:pPr>
        <w:pStyle w:val="BodyText"/>
      </w:pPr>
      <w:r>
        <w:rPr>
          <w:bCs/>
          <w:b/>
        </w:rPr>
        <w:t xml:space="preserve">For and on behalf of Adeyemi &amp; Partners Chartered Accountants (Auditor)</w:t>
      </w:r>
      <w:r>
        <w:br/>
      </w:r>
      <w:r>
        <w:br/>
      </w:r>
      <w:r>
        <w:t xml:space="preserve">Signature: ______________________________</w:t>
      </w:r>
      <w:r>
        <w:br/>
      </w:r>
      <w:r>
        <w:t xml:space="preserve">Name: CA Folake Adeyemi, FCA</w:t>
      </w:r>
      <w:r>
        <w:br/>
      </w:r>
      <w:r>
        <w:t xml:space="preserve">Title: Lead Auditor / Managing Partner</w:t>
      </w:r>
      <w:r>
        <w:br/>
      </w:r>
      <w:r>
        <w:t xml:space="preserve">Date:</w:t>
      </w:r>
      <w:r>
        <w:t xml:space="preserve"> </w:t>
      </w:r>
      <w:r>
        <w:t xml:space="preserve">____________</w:t>
      </w:r>
    </w:p>
    <w:bookmarkEnd w:id="28"/>
    <w:p>
      <w:pPr>
        <w:pStyle w:val="BodyText"/>
      </w:pPr>
      <w:r>
        <w:t xml:space="preserve">This</w:t>
      </w:r>
      <w:r>
        <w:t xml:space="preserve"> </w:t>
      </w:r>
      <w:r>
        <w:t xml:space="preserve">Purchase Order</w:t>
      </w:r>
      <w:r>
        <w:t xml:space="preserve"> </w:t>
      </w:r>
      <w:r>
        <w:t xml:space="preserve">(No. NLA-2025-0047) is issued for the engagement of a professional</w:t>
      </w:r>
      <w:r>
        <w:t xml:space="preserve"> </w:t>
      </w:r>
      <w:r>
        <w:t xml:space="preserve">Auditor</w:t>
      </w:r>
      <w:r>
        <w:t xml:space="preserve"> </w:t>
      </w:r>
      <w:r>
        <w:t xml:space="preserve">in</w:t>
      </w:r>
      <w:r>
        <w:t xml:space="preserve"> </w:t>
      </w:r>
      <w:r>
        <w:t xml:space="preserve">Nigeria Lagos</w:t>
      </w:r>
      <w:r>
        <w:t xml:space="preserve"> </w:t>
      </w:r>
      <w:r>
        <w:t xml:space="preserve">and is governed by the laws of the Federal Republic of Nigeria. Document reference: LCH/PO/2025/0047. For queries, contact the Procurement Department, Lagos Continental Holdings Limited, Victoria Island,</w:t>
      </w:r>
      <w:r>
        <w:t xml:space="preserve"> </w:t>
      </w:r>
      <w:r>
        <w:t xml:space="preserve">Nigeria Lagos</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Nigeria Lagos</dc:title>
  <dc:creator/>
  <dc:language>en</dc:language>
  <cp:keywords/>
  <dcterms:created xsi:type="dcterms:W3CDTF">2026-10-10T03:39:39Z</dcterms:created>
  <dcterms:modified xsi:type="dcterms:W3CDTF">2026-10-10T03:39:39Z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