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Auditor Services Engagement – South Africa Cape Town</w:t>
      </w:r>
    </w:p>
    <w:bookmarkEnd w:id="20"/>
    <w:p>
      <w:pPr>
        <w:pStyle w:val="BodyText"/>
      </w:pPr>
      <w:r>
        <w:t xml:space="preserve">Purchase Order No: PO-CT-2025-04872</w:t>
      </w:r>
      <w:r>
        <w:br/>
      </w:r>
      <w:r>
        <w:t xml:space="preserve">Date of Issue: 14 June 2025</w:t>
      </w:r>
      <w:r>
        <w:br/>
      </w:r>
      <w:r>
        <w:t xml:space="preserve">Valid Until: 14 September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Atlantic Coastal Holdings (Pty) Ltd</w:t>
      </w:r>
    </w:p>
    <w:p>
      <w:pPr>
        <w:pStyle w:val="BodyText"/>
      </w:pPr>
      <w:r>
        <w:rPr>
          <w:bCs/>
          <w:b/>
        </w:rPr>
        <w:t xml:space="preserve">Address:</w:t>
      </w:r>
      <w:r>
        <w:t xml:space="preserve"> </w:t>
      </w:r>
      <w:r>
        <w:t xml:space="preserve">120 Walter Sisulu Avenue, Cape Town, 8001, South Africa</w:t>
      </w:r>
    </w:p>
    <w:p>
      <w:pPr>
        <w:pStyle w:val="BodyText"/>
      </w:pPr>
      <w:r>
        <w:rPr>
          <w:bCs/>
          <w:b/>
        </w:rPr>
        <w:t xml:space="preserve">VAT No:</w:t>
      </w:r>
      <w:r>
        <w:t xml:space="preserve"> </w:t>
      </w:r>
      <w:r>
        <w:t xml:space="preserve">452018773</w:t>
      </w:r>
    </w:p>
    <w:p>
      <w:pPr>
        <w:pStyle w:val="BodyText"/>
      </w:pPr>
      <w:r>
        <w:rPr>
          <w:bCs/>
          <w:b/>
        </w:rPr>
        <w:t xml:space="preserve">Contact:</w:t>
      </w:r>
      <w:r>
        <w:t xml:space="preserve"> </w:t>
      </w:r>
      <w:r>
        <w:t xml:space="preserve">procurement@atlanticcoastal.co.za</w:t>
      </w:r>
    </w:p>
    <w:p>
      <w:pPr>
        <w:pStyle w:val="BodyText"/>
      </w:pPr>
      <w:r>
        <w:rPr>
          <w:bCs/>
          <w:b/>
        </w:rPr>
        <w:t xml:space="preserve">Phone:</w:t>
      </w:r>
      <w:r>
        <w:t xml:space="preserve"> </w:t>
      </w:r>
      <w:r>
        <w:t xml:space="preserve">+27 21 424 5500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Meridian Audit &amp; Assurance Group (Pty) Ltd</w:t>
      </w:r>
    </w:p>
    <w:p>
      <w:pPr>
        <w:pStyle w:val="BodyText"/>
      </w:pPr>
      <w:r>
        <w:rPr>
          <w:bCs/>
          <w:b/>
        </w:rPr>
        <w:t xml:space="preserve">Address:</w:t>
      </w:r>
      <w:r>
        <w:t xml:space="preserve"> </w:t>
      </w:r>
      <w:r>
        <w:t xml:space="preserve">45 Bree Street, Cape Town, 8001, South Africa</w:t>
      </w:r>
    </w:p>
    <w:p>
      <w:pPr>
        <w:pStyle w:val="BodyText"/>
      </w:pPr>
      <w:r>
        <w:rPr>
          <w:bCs/>
          <w:b/>
        </w:rPr>
        <w:t xml:space="preserve">VAT No:</w:t>
      </w:r>
      <w:r>
        <w:t xml:space="preserve"> </w:t>
      </w:r>
      <w:r>
        <w:t xml:space="preserve">491120334</w:t>
      </w:r>
    </w:p>
    <w:p>
      <w:pPr>
        <w:pStyle w:val="BodyText"/>
      </w:pPr>
      <w:r>
        <w:rPr>
          <w:bCs/>
          <w:b/>
        </w:rPr>
        <w:t xml:space="preserve">Contact:</w:t>
      </w:r>
      <w:r>
        <w:t xml:space="preserve"> </w:t>
      </w:r>
      <w:r>
        <w:t xml:space="preserve">contracts@meridianaudit.co.za</w:t>
      </w:r>
    </w:p>
    <w:p>
      <w:pPr>
        <w:pStyle w:val="BodyText"/>
      </w:pPr>
      <w:r>
        <w:rPr>
          <w:bCs/>
          <w:b/>
        </w:rPr>
        <w:t xml:space="preserve">Phone:</w:t>
      </w:r>
      <w:r>
        <w:t xml:space="preserve"> </w:t>
      </w:r>
      <w:r>
        <w:t xml:space="preserve">+27 21 555 8890</w:t>
      </w:r>
    </w:p>
    <w:bookmarkEnd w:id="22"/>
    <w:p>
      <w:pPr>
        <w:pStyle w:val="BodyText"/>
      </w:pPr>
      <w:r>
        <w:t xml:space="preserve">1. DESCRIPTION OF SERVICES</w:t>
      </w:r>
    </w:p>
    <w:p>
      <w:pPr>
        <w:pStyle w:val="BodyText"/>
      </w:pPr>
      <w:r>
        <w:t xml:space="preserve">This Purchase Order is issued by Atlantic Coastal Holdings (Pty) Ltd, a registered entity operating within the City of Cape Town, Western Cape, South Africa, to formally engage the services of Meridian Audit &amp; Assurance Group (Pty) Ltd as the appointed Auditor for the financial year ending 31 March 2025. The Auditor shall perform a full statutory audit of the company's financial statements in compliance with the Companies Act 71 of 2008, the South African Institute of Chartered Accountants (SAICA) standards, and all applicable International Standards on Auditing (ISAs) as adopted in South Africa.</w:t>
      </w:r>
    </w:p>
    <w:p>
      <w:pPr>
        <w:pStyle w:val="BodyText"/>
      </w:pPr>
      <w:r>
        <w:t xml:space="preserve">The scope of the Auditor's engagement, as specified under this Purchase Order, includes but is not limited to the following deliverables:</w:t>
      </w:r>
    </w:p>
    <w:p>
      <w:pPr>
        <w:numPr>
          <w:ilvl w:val="0"/>
          <w:numId w:val="1001"/>
        </w:numPr>
        <w:pStyle w:val="Compact"/>
      </w:pPr>
      <w:r>
        <w:t xml:space="preserve">Planning and execution of the annual statutory audit of all financial records maintained by the Buyer in South Africa Cape Town;</w:t>
      </w:r>
    </w:p>
    <w:p>
      <w:pPr>
        <w:numPr>
          <w:ilvl w:val="0"/>
          <w:numId w:val="1001"/>
        </w:numPr>
        <w:pStyle w:val="Compact"/>
      </w:pPr>
      <w:r>
        <w:t xml:space="preserve">Review and verification of the income statement, statement of financial position, statement of changes in equity, and cash flow statement;</w:t>
      </w:r>
    </w:p>
    <w:p>
      <w:pPr>
        <w:numPr>
          <w:ilvl w:val="0"/>
          <w:numId w:val="1001"/>
        </w:numPr>
        <w:pStyle w:val="Compact"/>
      </w:pPr>
      <w:r>
        <w:t xml:space="preserve">Assessment of internal controls and risk management frameworks operating within the Buyer's Cape Town headquarters and satellite offices;</w:t>
      </w:r>
    </w:p>
    <w:p>
      <w:pPr>
        <w:numPr>
          <w:ilvl w:val="0"/>
          <w:numId w:val="1001"/>
        </w:numPr>
        <w:pStyle w:val="Compact"/>
      </w:pPr>
      <w:r>
        <w:t xml:space="preserve">Preparation of the Auditor's report, including any management letter highlighting areas of concern or recommended improvements;</w:t>
      </w:r>
    </w:p>
    <w:p>
      <w:pPr>
        <w:numPr>
          <w:ilvl w:val="0"/>
          <w:numId w:val="1001"/>
        </w:numPr>
        <w:pStyle w:val="Compact"/>
      </w:pPr>
      <w:r>
        <w:t xml:space="preserve">Compliance review against the Financial Reporting Act 28 of 2001 and the King IV Report on Corporate Governance for South Africa;</w:t>
      </w:r>
    </w:p>
    <w:p>
      <w:pPr>
        <w:numPr>
          <w:ilvl w:val="0"/>
          <w:numId w:val="1001"/>
        </w:numPr>
        <w:pStyle w:val="Compact"/>
      </w:pPr>
      <w:r>
        <w:t xml:space="preserve">Coordination with the Buyer's Board of Directors and Audit Committee, both of which are based in South Africa Cape Town, to present findings and respond to queries.</w:t>
      </w:r>
    </w:p>
    <w:p>
      <w:pPr>
        <w:pStyle w:val="FirstParagraph"/>
      </w:pPr>
      <w:r>
        <w:t xml:space="preserve">2. SCHEDULE OF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Statutory Audit – Financial Year 2024/2025 (full scope, South Africa Cape Town operations)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Internal Controls Assessment and Risk Review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Management Letter and Governance Advisory Report</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Board and Audit Committee Presentation (Cape Town, South Africa)</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Interim Review – Q3 (October 2024)</w:t>
            </w:r>
          </w:p>
        </w:tc>
        <w:tc>
          <w:tcPr/>
          <w:p>
            <w:pPr>
              <w:pStyle w:val="Compact"/>
              <w:jc w:val="left"/>
            </w:pPr>
            <w:r>
              <w:t xml:space="preserve">Review</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left"/>
            </w:pPr>
            <w:r>
              <w:t xml:space="preserve">Subtotal (excl. VAT)</w:t>
            </w:r>
          </w:p>
        </w:tc>
        <w:tc>
          <w:tcPr/>
          <w:p>
            <w:pPr>
              <w:pStyle w:val="Compact"/>
              <w:jc w:val="left"/>
            </w:pPr>
            <w:r>
              <w:t xml:space="preserve">710,500.00</w:t>
            </w:r>
          </w:p>
        </w:tc>
      </w:tr>
      <w:tr>
        <w:tc>
          <w:tcPr>
            <w:gridSpan w:val="5"/>
          </w:tcPr>
          <w:p>
            <w:pPr>
              <w:pStyle w:val="Compact"/>
              <w:jc w:val="left"/>
            </w:pPr>
            <w:r>
              <w:t xml:space="preserve">VAT @ 15% (South Africa)</w:t>
            </w:r>
          </w:p>
        </w:tc>
        <w:tc>
          <w:tcPr/>
          <w:p>
            <w:pPr>
              <w:pStyle w:val="Compact"/>
              <w:jc w:val="left"/>
            </w:pPr>
            <w:r>
              <w:t xml:space="preserve">106,575.00</w:t>
            </w:r>
          </w:p>
        </w:tc>
      </w:tr>
      <w:tr>
        <w:tc>
          <w:tcPr>
            <w:gridSpan w:val="5"/>
          </w:tcPr>
          <w:p>
            <w:pPr>
              <w:pStyle w:val="Compact"/>
              <w:jc w:val="left"/>
            </w:pPr>
            <w:r>
              <w:rPr>
                <w:bCs/>
                <w:b/>
              </w:rPr>
              <w:t xml:space="preserve">TOTAL AMOUNT DUE (incl. VAT)</w:t>
            </w:r>
          </w:p>
        </w:tc>
        <w:tc>
          <w:tcPr/>
          <w:p>
            <w:pPr>
              <w:pStyle w:val="Compact"/>
              <w:jc w:val="left"/>
            </w:pPr>
            <w:r>
              <w:rPr>
                <w:bCs/>
                <w:b/>
              </w:rPr>
              <w:t xml:space="preserve">817,075.00</w:t>
            </w:r>
          </w:p>
        </w:tc>
      </w:tr>
    </w:tbl>
    <w:p>
      <w:pPr>
        <w:pStyle w:val="BodyText"/>
      </w:pPr>
      <w:r>
        <w:t xml:space="preserve">3. PAYMENT TERMS</w:t>
      </w:r>
    </w:p>
    <w:p>
      <w:pPr>
        <w:pStyle w:val="BodyText"/>
      </w:pPr>
      <w:r>
        <w:t xml:space="preserve">All amounts stated in this Purchase Order are denominated in South African Rand (ZAR) and are subject to the 15% Value Added Tax (VAT) as prescribed by the South African Revenue Service (SARS). Payment shall be made via electronic funds transfer (EFT) to the Auditor's designated bank account within thirty (30) calendar days of receipt of a valid tax invoice. The Buyer shall not be liable for any late payment penalties if the Auditor fails to deliver the agreed-upon services within the stipulated timelines. A 10% deposit is due upon acceptance of this Purchase Order, with the remaining balance payable in two equal instalments: 50% upon completion of the fieldwork phase and 50% upon issuance of the final Auditor's report.</w:t>
      </w:r>
    </w:p>
    <w:p>
      <w:pPr>
        <w:pStyle w:val="BodyText"/>
      </w:pPr>
      <w:r>
        <w:t xml:space="preserve">4. DELIVERY AND TIMELINE</w:t>
      </w:r>
    </w:p>
    <w:p>
      <w:pPr>
        <w:pStyle w:val="BodyText"/>
      </w:pPr>
      <w:r>
        <w:t xml:space="preserve">The Auditor shall commence fieldwork no later than 1 July 2025 and shall complete all audit procedures, including the issuance of the final Auditor's report, by 30 September 2025. All working papers, draft reports, and final deliverables shall be submitted to the Buyer's Finance Department located at 120 Walter Sisulu Avenue, Cape Town, South Africa. The Auditor is required to maintain a dedicated project team based in or regularly visiting South Africa Cape Town throughout the engagement period to ensure timely communication and on-site access to records.</w:t>
      </w:r>
    </w:p>
    <w:p>
      <w:pPr>
        <w:pStyle w:val="BodyText"/>
      </w:pPr>
      <w:r>
        <w:t xml:space="preserve">5. TERMS AND CONDITIONS</w:t>
      </w:r>
    </w:p>
    <w:p>
      <w:pPr>
        <w:numPr>
          <w:ilvl w:val="0"/>
          <w:numId w:val="1002"/>
        </w:numPr>
        <w:pStyle w:val="Compact"/>
      </w:pPr>
      <w:r>
        <w:t xml:space="preserve">This Purchase Order is governed by the laws of the Republic of South Africa. Any disputes arising from this Purchase Order shall be subject to the exclusive jurisdiction of the High Court of South Africa, Cape Town Division.</w:t>
      </w:r>
    </w:p>
    <w:p>
      <w:pPr>
        <w:numPr>
          <w:ilvl w:val="0"/>
          <w:numId w:val="1002"/>
        </w:numPr>
        <w:pStyle w:val="Compact"/>
      </w:pPr>
      <w:r>
        <w:t xml:space="preserve">The Auditor warrants that all professionals assigned to this engagement hold valid SAICA membership and are registered with the Independent Regulatory Board for Auditors (IRBA) in South Africa.</w:t>
      </w:r>
    </w:p>
    <w:p>
      <w:pPr>
        <w:numPr>
          <w:ilvl w:val="0"/>
          <w:numId w:val="1002"/>
        </w:numPr>
        <w:pStyle w:val="Compact"/>
      </w:pPr>
      <w:r>
        <w:t xml:space="preserve">The Auditor shall maintain strict confidentiality regarding all financial information, trade secrets, and proprietary data of the Buyer. This obligation survives the termination of this Purchase Order for a period of five (5) years.</w:t>
      </w:r>
    </w:p>
    <w:p>
      <w:pPr>
        <w:numPr>
          <w:ilvl w:val="0"/>
          <w:numId w:val="1002"/>
        </w:numPr>
        <w:pStyle w:val="Compact"/>
      </w:pPr>
      <w:r>
        <w:t xml:space="preserve">The Auditor shall comply with all applicable data protection requirements under the Protection of Personal Information Act (POPIA) 4 of 2013 when handling personal data in South Africa Cape Town.</w:t>
      </w:r>
    </w:p>
    <w:p>
      <w:pPr>
        <w:numPr>
          <w:ilvl w:val="0"/>
          <w:numId w:val="1002"/>
        </w:numPr>
        <w:pStyle w:val="Compact"/>
      </w:pPr>
      <w:r>
        <w:t xml:space="preserve">Either party may terminate this Purchase Order with thirty (30) days' written notice. In the event of termination, the Buyer shall pay for all services rendered up to the date of termination.</w:t>
      </w:r>
    </w:p>
    <w:p>
      <w:pPr>
        <w:numPr>
          <w:ilvl w:val="0"/>
          <w:numId w:val="1002"/>
        </w:numPr>
        <w:pStyle w:val="Compact"/>
      </w:pPr>
      <w:r>
        <w:t xml:space="preserve">The Auditor shall carry professional indemnity insurance of no less than R10,000,000 (ten million Rand) for the duration of this engagement.</w:t>
      </w:r>
    </w:p>
    <w:p>
      <w:pPr>
        <w:numPr>
          <w:ilvl w:val="0"/>
          <w:numId w:val="1002"/>
        </w:numPr>
        <w:pStyle w:val="Compact"/>
      </w:pPr>
      <w:r>
        <w:t xml:space="preserve">This Purchase Order does not constitute a partnership, joint venture, or agency relationship between the Buyer and the Auditor.</w:t>
      </w:r>
    </w:p>
    <w:p>
      <w:pPr>
        <w:numPr>
          <w:ilvl w:val="0"/>
          <w:numId w:val="1002"/>
        </w:numPr>
        <w:pStyle w:val="Compact"/>
      </w:pPr>
      <w:r>
        <w:t xml:space="preserve">All amendments to this Purchase Order must be made in writing and signed by authorised representatives of both parties.</w:t>
      </w:r>
    </w:p>
    <w:p>
      <w:pPr>
        <w:pStyle w:val="FirstParagraph"/>
      </w:pPr>
      <w:r>
        <w:t xml:space="preserve">6. ACCEPTANCE AND AUTHORITY</w:t>
      </w:r>
    </w:p>
    <w:p>
      <w:pPr>
        <w:pStyle w:val="BodyText"/>
      </w:pPr>
      <w:r>
        <w:t xml:space="preserve">By signing below, both parties acknowledge and agree to all terms, conditions, and obligations set forth in this Purchase Order for the engagement of the Auditor in South Africa Cape Town. This document constitutes a binding agreement upon execution by both parties.</w:t>
      </w:r>
    </w:p>
    <w:p>
      <w:pPr>
        <w:pStyle w:val="BodyText"/>
      </w:pPr>
      <w:r>
        <w:rPr>
          <w:bCs/>
          <w:b/>
        </w:rPr>
        <w:t xml:space="preserve">For and on behalf of the Buyer:</w:t>
      </w:r>
      <w:r>
        <w:br/>
      </w:r>
      <w:r>
        <w:t xml:space="preserve">Atlantic Coastal Holdings (Pty) Ltd</w:t>
      </w:r>
      <w:r>
        <w:br/>
      </w:r>
      <w:r>
        <w:br/>
      </w:r>
      <w:r>
        <w:t xml:space="preserve">Name: ______________________________</w:t>
      </w:r>
      <w:r>
        <w:br/>
      </w:r>
      <w:r>
        <w:t xml:space="preserve">Designation: Chief Financial Officer</w:t>
      </w:r>
      <w:r>
        <w:br/>
      </w:r>
      <w:r>
        <w:t xml:space="preserve">Signature: ______________________________</w:t>
      </w:r>
      <w:r>
        <w:br/>
      </w:r>
      <w:r>
        <w:t xml:space="preserve">Date: ______________________________</w:t>
      </w:r>
    </w:p>
    <w:p>
      <w:pPr>
        <w:pStyle w:val="BodyText"/>
      </w:pPr>
      <w:r>
        <w:rPr>
          <w:bCs/>
          <w:b/>
        </w:rPr>
        <w:t xml:space="preserve">For and on behalf of the Auditor:</w:t>
      </w:r>
      <w:r>
        <w:br/>
      </w:r>
      <w:r>
        <w:t xml:space="preserve">Meridian Audit &amp; Assurance Group (Pty) Ltd</w:t>
      </w:r>
      <w:r>
        <w:br/>
      </w:r>
      <w:r>
        <w:br/>
      </w:r>
      <w:r>
        <w:t xml:space="preserve">Name: ______________________________</w:t>
      </w:r>
      <w:r>
        <w:br/>
      </w:r>
      <w:r>
        <w:t xml:space="preserve">Designation: Managing Partner / Registered Auditor</w:t>
      </w:r>
      <w:r>
        <w:br/>
      </w:r>
      <w:r>
        <w:t xml:space="preserve">Signature: ______________________________</w:t>
      </w:r>
      <w:r>
        <w:br/>
      </w:r>
      <w:r>
        <w:t xml:space="preserve">Date: ______________________________</w:t>
      </w:r>
    </w:p>
    <w:p>
      <w:pPr>
        <w:pStyle w:val="BodyText"/>
      </w:pPr>
      <w:r>
        <w:t xml:space="preserve">Purchase Order No: PO-CT-2025-04872 | Issued in South Africa Cape Town | Page 1 of 1</w:t>
      </w:r>
    </w:p>
    <w:p>
      <w:pPr>
        <w:pStyle w:val="BodyText"/>
      </w:pPr>
      <w:r>
        <w:t xml:space="preserve">This document is the property of Atlantic Coastal Holdings (Pty) Ltd.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South Africa Cape Town</dc:title>
  <dc:creator/>
  <dc:language>en</dc:language>
  <cp:keywords/>
  <dcterms:created xsi:type="dcterms:W3CDTF">2026-10-10T02:01:33Z</dcterms:created>
  <dcterms:modified xsi:type="dcterms:W3CDTF">2026-10-10T02:01:33Z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